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6F636" w14:textId="77777777" w:rsidR="00593448" w:rsidRPr="00593448" w:rsidRDefault="00593448" w:rsidP="00593448">
      <w:pPr>
        <w:bidi/>
        <w:spacing w:after="240" w:line="360" w:lineRule="auto"/>
        <w:ind w:left="2160"/>
        <w:jc w:val="center"/>
        <w:rPr>
          <w:b/>
          <w:bCs/>
          <w:color w:val="000000" w:themeColor="text1"/>
          <w:sz w:val="32"/>
          <w:szCs w:val="32"/>
          <w:rtl/>
        </w:rPr>
      </w:pPr>
      <w:r w:rsidRPr="00593448">
        <w:rPr>
          <w:rFonts w:cs="Arial"/>
          <w:b/>
          <w:bCs/>
          <w:color w:val="000000" w:themeColor="text1"/>
          <w:sz w:val="32"/>
          <w:szCs w:val="32"/>
          <w:rtl/>
        </w:rPr>
        <w:t>وسط اليابان</w:t>
      </w:r>
    </w:p>
    <w:p w14:paraId="77643C0C" w14:textId="54FA9678" w:rsidR="0069381D" w:rsidRPr="00593448" w:rsidRDefault="0069381D" w:rsidP="0069381D">
      <w:pPr>
        <w:pStyle w:val="NormalWeb"/>
        <w:spacing w:before="0" w:beforeAutospacing="0" w:after="0" w:afterAutospacing="0" w:line="360" w:lineRule="auto"/>
        <w:jc w:val="center"/>
        <w:rPr>
          <w:rFonts w:ascii="Tahoma" w:hAnsi="Tahoma" w:cs="Tahoma"/>
          <w:b/>
          <w:bCs/>
          <w:color w:val="000000" w:themeColor="text1"/>
          <w:sz w:val="28"/>
          <w:szCs w:val="28"/>
          <w:rtl/>
        </w:rPr>
      </w:pPr>
      <w:r w:rsidRPr="00593448">
        <w:rPr>
          <w:rFonts w:ascii="Tahoma" w:hAnsi="Tahoma" w:cs="Tahoma"/>
          <w:b/>
          <w:bCs/>
          <w:color w:val="000000" w:themeColor="text1"/>
          <w:sz w:val="28"/>
          <w:szCs w:val="28"/>
        </w:rPr>
        <w:t>Central Japan</w:t>
      </w:r>
    </w:p>
    <w:p w14:paraId="6E18C7FE" w14:textId="77777777" w:rsidR="0069381D" w:rsidRPr="00593448" w:rsidRDefault="0069381D" w:rsidP="0069381D">
      <w:pPr>
        <w:pStyle w:val="NormalWeb"/>
        <w:spacing w:before="0" w:beforeAutospacing="0" w:after="0" w:afterAutospacing="0" w:line="360" w:lineRule="auto"/>
        <w:jc w:val="center"/>
        <w:rPr>
          <w:b/>
          <w:bCs/>
          <w:color w:val="000000" w:themeColor="text1"/>
          <w:sz w:val="28"/>
          <w:szCs w:val="28"/>
        </w:rPr>
      </w:pPr>
      <w:r w:rsidRPr="00593448">
        <w:rPr>
          <w:rFonts w:ascii="Tahoma" w:hAnsi="Tahoma" w:cs="Tahoma"/>
          <w:b/>
          <w:bCs/>
          <w:color w:val="000000" w:themeColor="text1"/>
          <w:sz w:val="28"/>
          <w:szCs w:val="28"/>
        </w:rPr>
        <w:t>ID: 2603374</w:t>
      </w:r>
    </w:p>
    <w:p w14:paraId="416F839C" w14:textId="77777777" w:rsidR="0069381D" w:rsidRPr="0069381D" w:rsidRDefault="0069381D" w:rsidP="0069381D">
      <w:pPr>
        <w:pStyle w:val="NormalWeb"/>
        <w:spacing w:before="0" w:beforeAutospacing="0" w:after="0" w:afterAutospacing="0"/>
        <w:jc w:val="center"/>
        <w:rPr>
          <w:color w:val="000000" w:themeColor="text1"/>
        </w:rPr>
      </w:pPr>
    </w:p>
    <w:p w14:paraId="5B608A2D" w14:textId="77777777" w:rsidR="0069381D" w:rsidRDefault="0069381D" w:rsidP="0069381D">
      <w:pPr>
        <w:pStyle w:val="NormalWeb"/>
        <w:bidi/>
        <w:spacing w:before="0" w:beforeAutospacing="0" w:after="0" w:afterAutospacing="0"/>
        <w:jc w:val="center"/>
        <w:rPr>
          <w:rFonts w:hint="cs"/>
          <w:rtl/>
        </w:rPr>
      </w:pPr>
      <w:hyperlink r:id="rId7" w:history="1">
        <w:r>
          <w:rPr>
            <w:rStyle w:val="Hyperlink"/>
          </w:rPr>
          <w:t>https://www.europamundo.com/eng/tour_menu.aspx?rutaid=3374&amp;em_search=y&amp;head=s&amp;em_search=y&amp;temp=2026</w:t>
        </w:r>
      </w:hyperlink>
    </w:p>
    <w:p w14:paraId="21A1B6E4" w14:textId="77777777" w:rsidR="0069381D" w:rsidRDefault="0069381D" w:rsidP="0069381D">
      <w:pPr>
        <w:pStyle w:val="NormalWeb"/>
        <w:bidi/>
        <w:spacing w:before="0" w:beforeAutospacing="0" w:after="0" w:afterAutospacing="0"/>
        <w:jc w:val="center"/>
        <w:rPr>
          <w:rFonts w:hint="cs"/>
          <w:rtl/>
        </w:rPr>
      </w:pPr>
    </w:p>
    <w:p w14:paraId="53F21ACC" w14:textId="77777777" w:rsidR="0069381D" w:rsidRDefault="0069381D" w:rsidP="0069381D">
      <w:pPr>
        <w:pStyle w:val="NormalWeb"/>
        <w:bidi/>
        <w:rPr>
          <w:rFonts w:ascii="Calibri" w:hAnsi="Calibri" w:cs="Calibri"/>
          <w:color w:val="000000"/>
          <w:sz w:val="22"/>
          <w:szCs w:val="22"/>
        </w:rPr>
      </w:pPr>
      <w:r>
        <w:rPr>
          <w:rFonts w:ascii="Calibri" w:hAnsi="Calibri" w:cs="Calibri"/>
          <w:b/>
          <w:bCs/>
          <w:color w:val="002060"/>
          <w:sz w:val="22"/>
          <w:szCs w:val="22"/>
          <w:rtl/>
        </w:rPr>
        <w:t>١</w:t>
      </w:r>
      <w:r>
        <w:rPr>
          <w:rFonts w:ascii="Calibri" w:hAnsi="Calibri" w:cs="Calibri"/>
          <w:b/>
          <w:bCs/>
          <w:color w:val="002060"/>
          <w:sz w:val="22"/>
          <w:szCs w:val="22"/>
        </w:rPr>
        <w:t xml:space="preserve"> </w:t>
      </w:r>
      <w:r>
        <w:rPr>
          <w:rFonts w:ascii="Calibri" w:hAnsi="Calibri" w:cs="Calibri"/>
          <w:b/>
          <w:bCs/>
          <w:color w:val="002060"/>
          <w:sz w:val="22"/>
          <w:szCs w:val="22"/>
          <w:rtl/>
        </w:rPr>
        <w:t>السبت، طوكيو</w:t>
      </w:r>
      <w:r>
        <w:rPr>
          <w:rFonts w:ascii="Calibri" w:hAnsi="Calibri" w:cs="Calibri"/>
          <w:color w:val="000000"/>
          <w:sz w:val="22"/>
          <w:szCs w:val="22"/>
        </w:rPr>
        <w:t xml:space="preserve"> -</w:t>
      </w:r>
    </w:p>
    <w:p w14:paraId="09FAF960"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أهلاً بكم في اليابان! بعد إتمام إجراءات الجمارك، سيتم نقلكم إلى فندقكم بواسطة حافلة نقل مشتركة. بقية اليوم لكم للاستمتاع بوقت فراغكم. في فترة ما بعد الظهر، ستتلقون تفاصيل حول بدء جولتكم</w:t>
      </w:r>
      <w:r>
        <w:rPr>
          <w:rFonts w:ascii="Calibri" w:hAnsi="Calibri" w:cs="Calibri"/>
          <w:color w:val="000000"/>
          <w:sz w:val="22"/>
          <w:szCs w:val="22"/>
        </w:rPr>
        <w:t>.</w:t>
      </w:r>
    </w:p>
    <w:p w14:paraId="7C3D959D" w14:textId="77777777" w:rsidR="0069381D" w:rsidRDefault="0069381D" w:rsidP="0069381D">
      <w:pPr>
        <w:pStyle w:val="NormalWeb"/>
        <w:bidi/>
        <w:rPr>
          <w:rFonts w:ascii="Calibri" w:hAnsi="Calibri" w:cs="Calibri"/>
          <w:color w:val="000000"/>
          <w:sz w:val="22"/>
          <w:szCs w:val="22"/>
          <w:rtl/>
        </w:rPr>
      </w:pPr>
    </w:p>
    <w:p w14:paraId="61A19BA6"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٢</w:t>
      </w:r>
      <w:r>
        <w:rPr>
          <w:rFonts w:ascii="Calibri" w:hAnsi="Calibri" w:cs="Calibri"/>
          <w:b/>
          <w:bCs/>
          <w:color w:val="002060"/>
          <w:sz w:val="22"/>
          <w:szCs w:val="22"/>
        </w:rPr>
        <w:t xml:space="preserve"> </w:t>
      </w:r>
      <w:r>
        <w:rPr>
          <w:rFonts w:ascii="Calibri" w:hAnsi="Calibri" w:cs="Calibri"/>
          <w:b/>
          <w:bCs/>
          <w:color w:val="002060"/>
          <w:sz w:val="22"/>
          <w:szCs w:val="22"/>
          <w:rtl/>
        </w:rPr>
        <w:t>الأحد، طوكيو</w:t>
      </w:r>
      <w:r>
        <w:rPr>
          <w:rFonts w:ascii="Calibri" w:hAnsi="Calibri" w:cs="Calibri"/>
          <w:b/>
          <w:bCs/>
          <w:color w:val="002060"/>
          <w:sz w:val="22"/>
          <w:szCs w:val="22"/>
        </w:rPr>
        <w:t xml:space="preserve"> -</w:t>
      </w:r>
    </w:p>
    <w:p w14:paraId="0C72AE49" w14:textId="63549A83"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في الصباح، سننطلق في جولة إرشادية شاملة - تستغرق حوالي سبع ساعات - لاستكشاف هذه المدينة المذهلة! حيث تتعايش طاقتها النابضة وأحياؤها العصرية المتطورة مع أماكن أخرى تفيض بالهدوء والسكينة.</w:t>
      </w:r>
    </w:p>
    <w:p w14:paraId="3581F412" w14:textId="3FB89059"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سنتوقف وقفة قصيرة عند معبد "زوجوجي" (</w:t>
      </w:r>
      <w:proofErr w:type="spellStart"/>
      <w:r w:rsidRPr="00593448">
        <w:rPr>
          <w:rFonts w:ascii="Calibri" w:hAnsi="Calibri" w:cs="Calibri"/>
          <w:color w:val="000000"/>
          <w:sz w:val="22"/>
          <w:szCs w:val="22"/>
        </w:rPr>
        <w:t>Zojoji</w:t>
      </w:r>
      <w:proofErr w:type="spellEnd"/>
      <w:r w:rsidRPr="00593448">
        <w:rPr>
          <w:rFonts w:ascii="Calibri" w:hAnsi="Calibri" w:cs="Calibri"/>
          <w:color w:val="000000"/>
          <w:sz w:val="22"/>
          <w:szCs w:val="22"/>
        </w:rPr>
        <w:t xml:space="preserve"> Temple</w:t>
      </w:r>
      <w:r w:rsidRPr="00593448">
        <w:rPr>
          <w:rFonts w:ascii="Calibri" w:hAnsi="Calibri" w:cs="Calibri"/>
          <w:color w:val="000000"/>
          <w:sz w:val="22"/>
          <w:szCs w:val="22"/>
          <w:rtl/>
        </w:rPr>
        <w:t>) لالتقاط أجمل الصور لبرج طوكيو. ستلاحظون وجود مئات التماثيل الصغيرة المعروفة باسم "جيزو" (</w:t>
      </w:r>
      <w:proofErr w:type="spellStart"/>
      <w:r w:rsidRPr="00593448">
        <w:rPr>
          <w:rFonts w:ascii="Calibri" w:hAnsi="Calibri" w:cs="Calibri"/>
          <w:color w:val="000000"/>
          <w:sz w:val="22"/>
          <w:szCs w:val="22"/>
        </w:rPr>
        <w:t>Jizo</w:t>
      </w:r>
      <w:proofErr w:type="spellEnd"/>
      <w:r w:rsidRPr="00593448">
        <w:rPr>
          <w:rFonts w:ascii="Calibri" w:hAnsi="Calibri" w:cs="Calibri"/>
          <w:color w:val="000000"/>
          <w:sz w:val="22"/>
          <w:szCs w:val="22"/>
          <w:rtl/>
        </w:rPr>
        <w:t>) - وهي تماثيل حجرية تُعتبر حامية للأطفال - وتجدونها مزينة بقبعات محبوكة ومرايل صغيرة وألعاب هوائية ملونة.</w:t>
      </w:r>
    </w:p>
    <w:p w14:paraId="3E1A91E5" w14:textId="26866A5E"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بعد ذلك، سنتوجه نحو تقاطع "شيبويا" (</w:t>
      </w:r>
      <w:r w:rsidRPr="00593448">
        <w:rPr>
          <w:rFonts w:ascii="Calibri" w:hAnsi="Calibri" w:cs="Calibri"/>
          <w:color w:val="000000"/>
          <w:sz w:val="22"/>
          <w:szCs w:val="22"/>
        </w:rPr>
        <w:t>Shibuya Crossing</w:t>
      </w:r>
      <w:r w:rsidRPr="00593448">
        <w:rPr>
          <w:rFonts w:ascii="Calibri" w:hAnsi="Calibri" w:cs="Calibri"/>
          <w:color w:val="000000"/>
          <w:sz w:val="22"/>
          <w:szCs w:val="22"/>
          <w:rtl/>
        </w:rPr>
        <w:t>) الشهير - الذي سنشاهده من الحافلة - وهو التقاطع الأكثر ازدحاماً في العالم. ثم سنزور ضريح "ميجي" (</w:t>
      </w:r>
      <w:r w:rsidRPr="00593448">
        <w:rPr>
          <w:rFonts w:ascii="Calibri" w:hAnsi="Calibri" w:cs="Calibri"/>
          <w:color w:val="000000"/>
          <w:sz w:val="22"/>
          <w:szCs w:val="22"/>
        </w:rPr>
        <w:t>Meiji Shrine</w:t>
      </w:r>
      <w:r w:rsidRPr="00593448">
        <w:rPr>
          <w:rFonts w:ascii="Calibri" w:hAnsi="Calibri" w:cs="Calibri"/>
          <w:color w:val="000000"/>
          <w:sz w:val="22"/>
          <w:szCs w:val="22"/>
          <w:rtl/>
        </w:rPr>
        <w:t>)، المكرس لروح الإمبراطور ميجي وزوجته.</w:t>
      </w:r>
    </w:p>
    <w:p w14:paraId="09450A8D" w14:textId="0DAB6F4B"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بعدها، سنتجه إلى "طوكيو سكاي تري" (</w:t>
      </w:r>
      <w:r w:rsidRPr="00593448">
        <w:rPr>
          <w:rFonts w:ascii="Calibri" w:hAnsi="Calibri" w:cs="Calibri"/>
          <w:color w:val="000000"/>
          <w:sz w:val="22"/>
          <w:szCs w:val="22"/>
        </w:rPr>
        <w:t xml:space="preserve">Tokyo </w:t>
      </w:r>
      <w:proofErr w:type="spellStart"/>
      <w:r w:rsidRPr="00593448">
        <w:rPr>
          <w:rFonts w:ascii="Calibri" w:hAnsi="Calibri" w:cs="Calibri"/>
          <w:color w:val="000000"/>
          <w:sz w:val="22"/>
          <w:szCs w:val="22"/>
        </w:rPr>
        <w:t>Skytree</w:t>
      </w:r>
      <w:proofErr w:type="spellEnd"/>
      <w:r w:rsidRPr="00593448">
        <w:rPr>
          <w:rFonts w:ascii="Calibri" w:hAnsi="Calibri" w:cs="Calibri"/>
          <w:color w:val="000000"/>
          <w:sz w:val="22"/>
          <w:szCs w:val="22"/>
          <w:rtl/>
        </w:rPr>
        <w:t>) - ويشمل البرنامج تذكرة دخول إلى منصة المشاهدة "تيمبو ديك" (</w:t>
      </w:r>
      <w:r w:rsidRPr="00593448">
        <w:rPr>
          <w:rFonts w:ascii="Calibri" w:hAnsi="Calibri" w:cs="Calibri"/>
          <w:color w:val="000000"/>
          <w:sz w:val="22"/>
          <w:szCs w:val="22"/>
        </w:rPr>
        <w:t>Tembo Deck</w:t>
      </w:r>
      <w:r w:rsidRPr="00593448">
        <w:rPr>
          <w:rFonts w:ascii="Calibri" w:hAnsi="Calibri" w:cs="Calibri"/>
          <w:color w:val="000000"/>
          <w:sz w:val="22"/>
          <w:szCs w:val="22"/>
          <w:rtl/>
        </w:rPr>
        <w:t>) على ارتفاع 350 متراً - وهو أطول مبنى في اليابان، حيث سنستمتع بإطلالة بانورامية لا تضاهى على المدينة.</w:t>
      </w:r>
    </w:p>
    <w:p w14:paraId="2F24DDDC" w14:textId="04D94D3E"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سنختتم زيارتنا في منطقة "أساكوسا" (</w:t>
      </w:r>
      <w:r w:rsidRPr="00593448">
        <w:rPr>
          <w:rFonts w:ascii="Calibri" w:hAnsi="Calibri" w:cs="Calibri"/>
          <w:color w:val="000000"/>
          <w:sz w:val="22"/>
          <w:szCs w:val="22"/>
        </w:rPr>
        <w:t>Asakusa</w:t>
      </w:r>
      <w:r w:rsidRPr="00593448">
        <w:rPr>
          <w:rFonts w:ascii="Calibri" w:hAnsi="Calibri" w:cs="Calibri"/>
          <w:color w:val="000000"/>
          <w:sz w:val="22"/>
          <w:szCs w:val="22"/>
          <w:rtl/>
        </w:rPr>
        <w:t>)، حيث سنستكشف معبد "سينسوجي" (</w:t>
      </w:r>
      <w:proofErr w:type="spellStart"/>
      <w:r w:rsidRPr="00593448">
        <w:rPr>
          <w:rFonts w:ascii="Calibri" w:hAnsi="Calibri" w:cs="Calibri"/>
          <w:color w:val="000000"/>
          <w:sz w:val="22"/>
          <w:szCs w:val="22"/>
        </w:rPr>
        <w:t>Sensoji</w:t>
      </w:r>
      <w:proofErr w:type="spellEnd"/>
      <w:r w:rsidRPr="00593448">
        <w:rPr>
          <w:rFonts w:ascii="Calibri" w:hAnsi="Calibri" w:cs="Calibri"/>
          <w:color w:val="000000"/>
          <w:sz w:val="22"/>
          <w:szCs w:val="22"/>
        </w:rPr>
        <w:t xml:space="preserve"> Temple</w:t>
      </w:r>
      <w:r w:rsidRPr="00593448">
        <w:rPr>
          <w:rFonts w:ascii="Calibri" w:hAnsi="Calibri" w:cs="Calibri"/>
          <w:color w:val="000000"/>
          <w:sz w:val="22"/>
          <w:szCs w:val="22"/>
          <w:rtl/>
        </w:rPr>
        <w:t>) وشارع "ناكاميسي" (</w:t>
      </w:r>
      <w:proofErr w:type="spellStart"/>
      <w:r w:rsidRPr="00593448">
        <w:rPr>
          <w:rFonts w:ascii="Calibri" w:hAnsi="Calibri" w:cs="Calibri"/>
          <w:color w:val="000000"/>
          <w:sz w:val="22"/>
          <w:szCs w:val="22"/>
        </w:rPr>
        <w:t>Nakamise</w:t>
      </w:r>
      <w:proofErr w:type="spellEnd"/>
      <w:r w:rsidRPr="00593448">
        <w:rPr>
          <w:rFonts w:ascii="Calibri" w:hAnsi="Calibri" w:cs="Calibri"/>
          <w:color w:val="000000"/>
          <w:sz w:val="22"/>
          <w:szCs w:val="22"/>
        </w:rPr>
        <w:t xml:space="preserve"> Street</w:t>
      </w:r>
      <w:r w:rsidRPr="00593448">
        <w:rPr>
          <w:rFonts w:ascii="Calibri" w:hAnsi="Calibri" w:cs="Calibri"/>
          <w:color w:val="000000"/>
          <w:sz w:val="22"/>
          <w:szCs w:val="22"/>
          <w:rtl/>
        </w:rPr>
        <w:t>) الشهير. وفي طريق العودة إلى الفندق، سنمر عبر حي "أكيهابارا" (</w:t>
      </w:r>
      <w:r w:rsidRPr="00593448">
        <w:rPr>
          <w:rFonts w:ascii="Calibri" w:hAnsi="Calibri" w:cs="Calibri"/>
          <w:color w:val="000000"/>
          <w:sz w:val="22"/>
          <w:szCs w:val="22"/>
        </w:rPr>
        <w:t>Akihabara</w:t>
      </w:r>
      <w:r w:rsidRPr="00593448">
        <w:rPr>
          <w:rFonts w:ascii="Calibri" w:hAnsi="Calibri" w:cs="Calibri"/>
          <w:color w:val="000000"/>
          <w:sz w:val="22"/>
          <w:szCs w:val="22"/>
          <w:rtl/>
        </w:rPr>
        <w:t>) - المعروف بـ "مدينة الإلكترونيات" ومركز ثقافة المانجا والأنمي اليابانية - وكذلك حي "جينزا" (</w:t>
      </w:r>
      <w:r w:rsidRPr="00593448">
        <w:rPr>
          <w:rFonts w:ascii="Calibri" w:hAnsi="Calibri" w:cs="Calibri"/>
          <w:color w:val="000000"/>
          <w:sz w:val="22"/>
          <w:szCs w:val="22"/>
        </w:rPr>
        <w:t>Ginza</w:t>
      </w:r>
      <w:r w:rsidRPr="00593448">
        <w:rPr>
          <w:rFonts w:ascii="Calibri" w:hAnsi="Calibri" w:cs="Calibri"/>
          <w:color w:val="000000"/>
          <w:sz w:val="22"/>
          <w:szCs w:val="22"/>
          <w:rtl/>
        </w:rPr>
        <w:t>).</w:t>
      </w:r>
    </w:p>
    <w:p w14:paraId="59BB7E6A" w14:textId="1F74F175" w:rsidR="0069381D" w:rsidRDefault="00593448" w:rsidP="00593448">
      <w:pPr>
        <w:pStyle w:val="NormalWeb"/>
        <w:bidi/>
        <w:rPr>
          <w:rFonts w:ascii="Calibri" w:hAnsi="Calibri" w:cs="Calibri"/>
          <w:color w:val="000000"/>
          <w:sz w:val="22"/>
          <w:szCs w:val="22"/>
          <w:rtl/>
        </w:rPr>
      </w:pPr>
      <w:r w:rsidRPr="00593448">
        <w:rPr>
          <w:rFonts w:ascii="Calibri" w:hAnsi="Calibri" w:cs="Calibri"/>
          <w:color w:val="000000"/>
          <w:sz w:val="22"/>
          <w:szCs w:val="22"/>
          <w:rtl/>
        </w:rPr>
        <w:t>وفي فترة ما بعد الظهر، سنلتقي بالمرشد السياحي في بهو الفندق ونتوجه عبر مترو الأنفاق (التذاكر مشمولة) إلى منطقة "شينجوكو" (</w:t>
      </w:r>
      <w:r w:rsidRPr="00593448">
        <w:rPr>
          <w:rFonts w:ascii="Calibri" w:hAnsi="Calibri" w:cs="Calibri"/>
          <w:color w:val="000000"/>
          <w:sz w:val="22"/>
          <w:szCs w:val="22"/>
        </w:rPr>
        <w:t>Shinjuku</w:t>
      </w:r>
      <w:r w:rsidRPr="00593448">
        <w:rPr>
          <w:rFonts w:ascii="Calibri" w:hAnsi="Calibri" w:cs="Calibri"/>
          <w:color w:val="000000"/>
          <w:sz w:val="22"/>
          <w:szCs w:val="22"/>
          <w:rtl/>
        </w:rPr>
        <w:t>). (ملاحظة: سيتم الإعلان عن موعد الانطلاق للجولة المسائية خلال الجولة السياحية في طوكيو). وهناك، سنستمتع بجولة سيراً على الأقدام في هذا الحي النابض بالحياة، قبل التوجه إلى مطعم محلي لتناول وجبة العشاء (مشمولة). وفي الختام، سنعود إلى الفندق بواسطة مترو الأنفاق برفقة المرشد السياحي. ملاحظة: قد يختلف ترتيب الزيارات بناءً على توقيت الدخول المخصص لبرج "طوكيو سكاي تري" (</w:t>
      </w:r>
      <w:r w:rsidRPr="00593448">
        <w:rPr>
          <w:rFonts w:ascii="Calibri" w:hAnsi="Calibri" w:cs="Calibri"/>
          <w:color w:val="000000"/>
          <w:sz w:val="22"/>
          <w:szCs w:val="22"/>
        </w:rPr>
        <w:t xml:space="preserve">Tokyo </w:t>
      </w:r>
      <w:proofErr w:type="spellStart"/>
      <w:r w:rsidRPr="00593448">
        <w:rPr>
          <w:rFonts w:ascii="Calibri" w:hAnsi="Calibri" w:cs="Calibri"/>
          <w:color w:val="000000"/>
          <w:sz w:val="22"/>
          <w:szCs w:val="22"/>
        </w:rPr>
        <w:t>Skytree</w:t>
      </w:r>
      <w:proofErr w:type="spellEnd"/>
      <w:r w:rsidRPr="00593448">
        <w:rPr>
          <w:rFonts w:ascii="Calibri" w:hAnsi="Calibri" w:cs="Calibri"/>
          <w:color w:val="000000"/>
          <w:sz w:val="22"/>
          <w:szCs w:val="22"/>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645FD63D" w14:textId="77777777" w:rsidR="00593448" w:rsidRDefault="00593448" w:rsidP="00593448">
      <w:pPr>
        <w:pStyle w:val="NormalWeb"/>
        <w:bidi/>
        <w:rPr>
          <w:rFonts w:ascii="Calibri" w:hAnsi="Calibri" w:cs="Calibri"/>
          <w:color w:val="000000"/>
          <w:sz w:val="22"/>
          <w:szCs w:val="22"/>
          <w:rtl/>
        </w:rPr>
      </w:pPr>
    </w:p>
    <w:p w14:paraId="059D9A3B" w14:textId="08ED7CA8" w:rsidR="0069381D" w:rsidRPr="0069381D" w:rsidRDefault="0069381D" w:rsidP="0069381D">
      <w:pPr>
        <w:pStyle w:val="NormalWeb"/>
        <w:bidi/>
        <w:rPr>
          <w:rFonts w:ascii="Calibri" w:hAnsi="Calibri" w:cs="Calibri"/>
          <w:b/>
          <w:bCs/>
          <w:color w:val="002060"/>
          <w:sz w:val="22"/>
          <w:szCs w:val="22"/>
          <w:rtl/>
        </w:rPr>
      </w:pPr>
      <w:r>
        <w:rPr>
          <w:rFonts w:ascii="Calibri" w:hAnsi="Calibri" w:cs="Calibri"/>
          <w:b/>
          <w:bCs/>
          <w:color w:val="002060"/>
          <w:sz w:val="22"/>
          <w:szCs w:val="22"/>
          <w:rtl/>
        </w:rPr>
        <w:lastRenderedPageBreak/>
        <w:t>الاثنين 3: طوكيو - جبل فوجي - كاواغوتشيكو</w:t>
      </w:r>
    </w:p>
    <w:p w14:paraId="49F6D4ED" w14:textId="2AAD5303"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نتوجه نحو منطقة جبل فوجي الخلابة، مستمتعين بالمناظر الطبيعية الجميلة على طول الطريق. محطتنا الأولى هي حديقة "أراكوراياما سينغن" (</w:t>
      </w:r>
      <w:proofErr w:type="spellStart"/>
      <w:r w:rsidRPr="00593448">
        <w:rPr>
          <w:rFonts w:ascii="Calibri" w:hAnsi="Calibri" w:cs="Calibri"/>
          <w:color w:val="000000"/>
          <w:sz w:val="22"/>
          <w:szCs w:val="22"/>
        </w:rPr>
        <w:t>Arakurayama</w:t>
      </w:r>
      <w:proofErr w:type="spellEnd"/>
      <w:r w:rsidRPr="00593448">
        <w:rPr>
          <w:rFonts w:ascii="Calibri" w:hAnsi="Calibri" w:cs="Calibri"/>
          <w:color w:val="000000"/>
          <w:sz w:val="22"/>
          <w:szCs w:val="22"/>
        </w:rPr>
        <w:t xml:space="preserve"> </w:t>
      </w:r>
      <w:proofErr w:type="spellStart"/>
      <w:r w:rsidRPr="00593448">
        <w:rPr>
          <w:rFonts w:ascii="Calibri" w:hAnsi="Calibri" w:cs="Calibri"/>
          <w:color w:val="000000"/>
          <w:sz w:val="22"/>
          <w:szCs w:val="22"/>
        </w:rPr>
        <w:t>Sengen</w:t>
      </w:r>
      <w:proofErr w:type="spellEnd"/>
      <w:r w:rsidRPr="00593448">
        <w:rPr>
          <w:rFonts w:ascii="Calibri" w:hAnsi="Calibri" w:cs="Calibri"/>
          <w:color w:val="000000"/>
          <w:sz w:val="22"/>
          <w:szCs w:val="22"/>
        </w:rPr>
        <w:t xml:space="preserve"> Park</w:t>
      </w:r>
      <w:r w:rsidRPr="00593448">
        <w:rPr>
          <w:rFonts w:ascii="Calibri" w:hAnsi="Calibri" w:cs="Calibri"/>
          <w:color w:val="000000"/>
          <w:sz w:val="22"/>
          <w:szCs w:val="22"/>
          <w:rtl/>
        </w:rPr>
        <w:t>)، التي تشتهر بمعابدها ذات الطراز الآسيوي (الباغودا) وتوفر واحدة من أكثر الإطلالات أيقونية وروعة على جبل فوجي.</w:t>
      </w:r>
    </w:p>
    <w:p w14:paraId="22656B6C" w14:textId="15604E6C"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بعد ذلك، نتابع رحلتنا إلى "كاواغوتشيكو" (</w:t>
      </w:r>
      <w:proofErr w:type="spellStart"/>
      <w:r w:rsidRPr="00593448">
        <w:rPr>
          <w:rFonts w:ascii="Calibri" w:hAnsi="Calibri" w:cs="Calibri"/>
          <w:color w:val="000000"/>
          <w:sz w:val="22"/>
          <w:szCs w:val="22"/>
        </w:rPr>
        <w:t>Kawaguchiko</w:t>
      </w:r>
      <w:proofErr w:type="spellEnd"/>
      <w:r w:rsidRPr="00593448">
        <w:rPr>
          <w:rFonts w:ascii="Calibri" w:hAnsi="Calibri" w:cs="Calibri"/>
          <w:color w:val="000000"/>
          <w:sz w:val="22"/>
          <w:szCs w:val="22"/>
          <w:rtl/>
        </w:rPr>
        <w:t>)، وهي بلدة ساحرة تتميز ببيوتها الجميلة وأزهارها وجبالها المحيطة ببحيرة مذهلة. عند الوصول، سنزور ضريح "فوجي سينغن" (</w:t>
      </w:r>
      <w:r w:rsidRPr="00593448">
        <w:rPr>
          <w:rFonts w:ascii="Calibri" w:hAnsi="Calibri" w:cs="Calibri"/>
          <w:color w:val="000000"/>
          <w:sz w:val="22"/>
          <w:szCs w:val="22"/>
        </w:rPr>
        <w:t xml:space="preserve">Fuji </w:t>
      </w:r>
      <w:proofErr w:type="spellStart"/>
      <w:r w:rsidRPr="00593448">
        <w:rPr>
          <w:rFonts w:ascii="Calibri" w:hAnsi="Calibri" w:cs="Calibri"/>
          <w:color w:val="000000"/>
          <w:sz w:val="22"/>
          <w:szCs w:val="22"/>
        </w:rPr>
        <w:t>Sengen</w:t>
      </w:r>
      <w:proofErr w:type="spellEnd"/>
      <w:r w:rsidRPr="00593448">
        <w:rPr>
          <w:rFonts w:ascii="Calibri" w:hAnsi="Calibri" w:cs="Calibri"/>
          <w:color w:val="000000"/>
          <w:sz w:val="22"/>
          <w:szCs w:val="22"/>
        </w:rPr>
        <w:t xml:space="preserve"> Shrine</w:t>
      </w:r>
      <w:r w:rsidRPr="00593448">
        <w:rPr>
          <w:rFonts w:ascii="Calibri" w:hAnsi="Calibri" w:cs="Calibri"/>
          <w:color w:val="000000"/>
          <w:sz w:val="22"/>
          <w:szCs w:val="22"/>
          <w:rtl/>
        </w:rPr>
        <w:t>)، وهو مكان ساحر تحيط به الأشجار العالية، ويُعد تاريخياً نقطة الانطلاق لرحلات الحج وصعود جبل فوجي. سنقف لحظة في الضريح لنعرب عن امتناننا لفرصة زيارة هذا الموقع الغني روحياً والآسر بجماله.</w:t>
      </w:r>
    </w:p>
    <w:p w14:paraId="78502C91" w14:textId="56566265"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لاحقاً، سنستمتع بجولة ممتعة بالقارب في بحيرة كاواغوتشيكو، ثم نبدأ الصعود نحو جبل فوجي عبر الطريق المؤدي إلى "المحطة الخامسة" (</w:t>
      </w:r>
      <w:r w:rsidRPr="00593448">
        <w:rPr>
          <w:rFonts w:ascii="Calibri" w:hAnsi="Calibri" w:cs="Calibri"/>
          <w:color w:val="000000"/>
          <w:sz w:val="22"/>
          <w:szCs w:val="22"/>
        </w:rPr>
        <w:t>Fifth Station</w:t>
      </w:r>
      <w:r w:rsidRPr="00593448">
        <w:rPr>
          <w:rFonts w:ascii="Calibri" w:hAnsi="Calibri" w:cs="Calibri"/>
          <w:color w:val="000000"/>
          <w:sz w:val="22"/>
          <w:szCs w:val="22"/>
          <w:rtl/>
        </w:rPr>
        <w:t>). وبينما نشق طريقنا عبر غابات ومناظر طبيعية خلابة، سنصل إلى ارتفاع 2305 أمتار (7562 قدماً).</w:t>
      </w:r>
    </w:p>
    <w:p w14:paraId="176CA338" w14:textId="4B09A165"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ملاحظة: في فصل الشتاء، غالباً ما يكون الطريق المؤدي إلى "المحطة الخامسة" مغلقاً بسبب الثلوج أو الظروف الجوية؛ وفي مثل هذه الأوقات، سنصل إلى أقصى نقطة يسمح بالوصول إليها.</w:t>
      </w:r>
    </w:p>
    <w:p w14:paraId="495E3A66" w14:textId="4B817E53" w:rsidR="00593448" w:rsidRPr="00593448" w:rsidRDefault="00593448" w:rsidP="00593448">
      <w:pPr>
        <w:pStyle w:val="NormalWeb"/>
        <w:bidi/>
        <w:rPr>
          <w:rFonts w:ascii="Calibri" w:hAnsi="Calibri" w:cs="Calibri"/>
          <w:color w:val="000000"/>
          <w:sz w:val="22"/>
          <w:szCs w:val="22"/>
        </w:rPr>
      </w:pPr>
      <w:r w:rsidRPr="00593448">
        <w:rPr>
          <w:rFonts w:ascii="Calibri" w:hAnsi="Calibri" w:cs="Calibri"/>
          <w:color w:val="000000"/>
          <w:sz w:val="22"/>
          <w:szCs w:val="22"/>
          <w:rtl/>
        </w:rPr>
        <w:t>سنعود بعد ذلك إلى كاواغوتشيكو ونقضي الليلة في "ريوكان" (نُزل ياباني تقليدي)، حيث يمكنك الاسترخاء والاستمتاع بـ "أونسن" (حمامات الينابيع الساخنة). وجبة العشاء مشمولة.</w:t>
      </w:r>
    </w:p>
    <w:p w14:paraId="1B48D9A9" w14:textId="77777777" w:rsidR="00593448" w:rsidRDefault="00593448" w:rsidP="00593448">
      <w:pPr>
        <w:pStyle w:val="NormalWeb"/>
        <w:bidi/>
        <w:rPr>
          <w:rFonts w:ascii="Calibri" w:hAnsi="Calibri" w:cs="Calibri"/>
          <w:b/>
          <w:bCs/>
          <w:color w:val="002060"/>
          <w:sz w:val="22"/>
          <w:szCs w:val="22"/>
          <w:rtl/>
        </w:rPr>
      </w:pPr>
      <w:r w:rsidRPr="00593448">
        <w:rPr>
          <w:rFonts w:ascii="Calibri" w:hAnsi="Calibri" w:cs="Calibri"/>
          <w:color w:val="000000"/>
          <w:sz w:val="22"/>
          <w:szCs w:val="22"/>
          <w:rtl/>
        </w:rPr>
        <w:t>ملاحظة: في النُزل الياباني (الريوكان) المختار، قد تكون بعض الغرف مصممة على الطراز الياباني التقليدي (مع حصائر "التاتامي")، بينما تكون غرف أخرى مصممة على الطراز الغربي. وفي بعض الحالات، قد يتم توفير الإقامة في فندق ذي طراز غربي بدلاً من ذلك</w:t>
      </w:r>
      <w:r w:rsidR="0069381D">
        <w:rPr>
          <w:rFonts w:ascii="Calibri" w:hAnsi="Calibri" w:cs="Calibri"/>
          <w:b/>
          <w:bCs/>
          <w:color w:val="002060"/>
          <w:sz w:val="22"/>
          <w:szCs w:val="22"/>
          <w:rtl/>
        </w:rPr>
        <w:t>ا</w:t>
      </w:r>
    </w:p>
    <w:p w14:paraId="3F5A0D4D" w14:textId="41D81FCD" w:rsidR="0069381D" w:rsidRPr="0069381D" w:rsidRDefault="0069381D" w:rsidP="00593448">
      <w:pPr>
        <w:pStyle w:val="NormalWeb"/>
        <w:bidi/>
        <w:rPr>
          <w:rFonts w:ascii="Calibri" w:hAnsi="Calibri" w:cs="Calibri"/>
          <w:b/>
          <w:bCs/>
          <w:color w:val="002060"/>
          <w:sz w:val="22"/>
          <w:szCs w:val="22"/>
          <w:rtl/>
        </w:rPr>
      </w:pPr>
      <w:r>
        <w:rPr>
          <w:rFonts w:ascii="Calibri" w:hAnsi="Calibri" w:cs="Calibri"/>
          <w:b/>
          <w:bCs/>
          <w:color w:val="002060"/>
          <w:sz w:val="22"/>
          <w:szCs w:val="22"/>
          <w:rtl/>
        </w:rPr>
        <w:t>لثلاثاء 4: كاواغوتشيكو - إياشي نو ساتو نينبا - تويوتا - كيوتو</w:t>
      </w:r>
    </w:p>
    <w:p w14:paraId="7CBD07C1"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في الصباح، سنسلك طريقًا خلابًا يلتف حول بحيرات ساحرة لزيارة إياشي نو ساتو نينبا، وهي قرية صغيرة دمرها إعصار عام 1966، ثم أُعيد ترميمها لتصبح متحفًا مفتوحًا. حُوّلت منازلها التقليدية إلى متاجر للفنون والحرف اليدوية، ومطاعم، ومعارض ثقافية، تُتيح لنا لمحة عن ماضي اليابان</w:t>
      </w:r>
      <w:r>
        <w:rPr>
          <w:rFonts w:ascii="Calibri" w:hAnsi="Calibri" w:cs="Calibri"/>
          <w:color w:val="000000"/>
          <w:sz w:val="22"/>
          <w:szCs w:val="22"/>
        </w:rPr>
        <w:t>.</w:t>
      </w:r>
    </w:p>
    <w:p w14:paraId="7ADF6D92"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بعد ذلك، سنزور شلالات شيرايتو المذهلة، إحدى أجمل المعالم الطبيعية في اليابان، بمياهها المتدفقة التي يبلغ ارتفاعها 20 مترًا</w:t>
      </w:r>
      <w:r>
        <w:rPr>
          <w:rFonts w:ascii="Calibri" w:hAnsi="Calibri" w:cs="Calibri"/>
          <w:color w:val="000000"/>
          <w:sz w:val="22"/>
          <w:szCs w:val="22"/>
        </w:rPr>
        <w:t>.</w:t>
      </w:r>
    </w:p>
    <w:p w14:paraId="687B80FC"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من هناك، سنواصل رحلتنا إلى ناغويا، حيث سنزور متحف تويوتا (الدخول مشمول)، وهو وجهة لا غنى عنها لعشاق السيارات والمهتمين بالابتكارات في عالم السيارات</w:t>
      </w:r>
      <w:r>
        <w:rPr>
          <w:rFonts w:ascii="Calibri" w:hAnsi="Calibri" w:cs="Calibri"/>
          <w:color w:val="000000"/>
          <w:sz w:val="22"/>
          <w:szCs w:val="22"/>
        </w:rPr>
        <w:t xml:space="preserve">. </w:t>
      </w:r>
      <w:r>
        <w:rPr>
          <w:rFonts w:ascii="Calibri" w:hAnsi="Calibri" w:cs="Calibri"/>
          <w:color w:val="000000"/>
          <w:sz w:val="22"/>
          <w:szCs w:val="22"/>
          <w:rtl/>
        </w:rPr>
        <w:t>وأخيرًا، سنتوجه إلى كيوتو للمبيت</w:t>
      </w:r>
      <w:r>
        <w:rPr>
          <w:rFonts w:ascii="Calibri" w:hAnsi="Calibri" w:cs="Calibri"/>
          <w:color w:val="000000"/>
          <w:sz w:val="22"/>
          <w:szCs w:val="22"/>
        </w:rPr>
        <w:t>.</w:t>
      </w:r>
    </w:p>
    <w:p w14:paraId="651022A1" w14:textId="77777777" w:rsidR="0069381D" w:rsidRDefault="0069381D" w:rsidP="0069381D">
      <w:pPr>
        <w:pStyle w:val="NormalWeb"/>
        <w:bidi/>
        <w:rPr>
          <w:rFonts w:ascii="Calibri" w:hAnsi="Calibri" w:cs="Calibri"/>
          <w:color w:val="000000"/>
          <w:sz w:val="22"/>
          <w:szCs w:val="22"/>
          <w:rtl/>
        </w:rPr>
      </w:pPr>
    </w:p>
    <w:p w14:paraId="370D6796" w14:textId="77777777" w:rsidR="0069381D" w:rsidRDefault="0069381D" w:rsidP="0069381D">
      <w:pPr>
        <w:pStyle w:val="NormalWeb"/>
        <w:bidi/>
        <w:rPr>
          <w:rFonts w:ascii="Calibri" w:hAnsi="Calibri" w:cs="Calibri"/>
          <w:b/>
          <w:bCs/>
          <w:color w:val="002060"/>
          <w:sz w:val="22"/>
          <w:szCs w:val="22"/>
          <w:rtl/>
        </w:rPr>
      </w:pPr>
      <w:r>
        <w:rPr>
          <w:rFonts w:ascii="Calibri" w:hAnsi="Calibri" w:cs="Calibri"/>
          <w:b/>
          <w:bCs/>
          <w:color w:val="002060"/>
          <w:sz w:val="22"/>
          <w:szCs w:val="22"/>
          <w:rtl/>
        </w:rPr>
        <w:t>الأربعاء ٥ - كيوتو</w:t>
      </w:r>
      <w:r>
        <w:rPr>
          <w:rFonts w:ascii="Calibri" w:hAnsi="Calibri" w:cs="Calibri"/>
          <w:b/>
          <w:bCs/>
          <w:color w:val="002060"/>
          <w:sz w:val="22"/>
          <w:szCs w:val="22"/>
        </w:rPr>
        <w:t xml:space="preserve"> -</w:t>
      </w:r>
    </w:p>
    <w:p w14:paraId="184BAAF4"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سنقضي اليوم بأكمله في استكشاف كيوتو، عاصمة اليابان من عام ٧٩٤ إلى ١٨٦٨ ومقر البلاط الإمبراطوري. ومن اللافت للنظر أن كيوتو كانت المدينة اليابانية الرئيسية الوحيدة التي نجت من القصف خلال الحرب العالمية الثانية، مما سمح لها بالحفاظ على تراثها الفني الغني. والجدير بالذكر أنه تم توقيع بروتوكول كيوتو، الذي يهدف إلى الحد من انبعاثات غازات الاحتباس الحراري، هنا عام ١٩٩٧</w:t>
      </w:r>
      <w:r>
        <w:rPr>
          <w:rFonts w:ascii="Calibri" w:hAnsi="Calibri" w:cs="Calibri"/>
          <w:color w:val="000000"/>
          <w:sz w:val="22"/>
          <w:szCs w:val="22"/>
        </w:rPr>
        <w:t>.</w:t>
      </w:r>
    </w:p>
    <w:p w14:paraId="29EA14BB"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t>سنزور أبرز معالم كيوتو. ستبدأ جولتنا في أراشياما، حيث سنستمتع بمشاهدة جسر توغيتسوكيو، أو "جسر القمر". يوفر هذا الموقع إطلالة بانورامية خلابة على المناظر الطبيعية المحيطة</w:t>
      </w:r>
      <w:r>
        <w:rPr>
          <w:rFonts w:ascii="Calibri" w:hAnsi="Calibri" w:cs="Calibri"/>
          <w:color w:val="000000"/>
          <w:sz w:val="22"/>
          <w:szCs w:val="22"/>
        </w:rPr>
        <w:t>.</w:t>
      </w:r>
    </w:p>
    <w:p w14:paraId="142A055B"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tl/>
        </w:rPr>
        <w:lastRenderedPageBreak/>
        <w:t>ثم سنزور معبد تينريوجي، أحد "معابد الزن الخمسة العظيمة" في كيوتو، وهو موقع مدرج ضمن قائمة اليونسكو للتراث العالمي، يليه نزهة هادئة عبر غابة الخيزران الساحرة</w:t>
      </w:r>
      <w:r>
        <w:rPr>
          <w:rFonts w:ascii="Calibri" w:hAnsi="Calibri" w:cs="Calibri"/>
          <w:color w:val="000000"/>
          <w:sz w:val="22"/>
          <w:szCs w:val="22"/>
        </w:rPr>
        <w:t>.</w:t>
      </w:r>
    </w:p>
    <w:p w14:paraId="2B1C291C" w14:textId="77777777" w:rsidR="0069381D" w:rsidRDefault="0069381D" w:rsidP="0069381D">
      <w:pPr>
        <w:pStyle w:val="NormalWeb"/>
        <w:bidi/>
        <w:rPr>
          <w:rFonts w:ascii="Calibri" w:hAnsi="Calibri" w:cs="Calibri"/>
          <w:color w:val="000000"/>
          <w:sz w:val="22"/>
          <w:szCs w:val="22"/>
          <w:rtl/>
        </w:rPr>
      </w:pPr>
      <w:r>
        <w:rPr>
          <w:rFonts w:ascii="Calibri" w:hAnsi="Calibri" w:cs="Calibri"/>
          <w:color w:val="000000"/>
          <w:sz w:val="22"/>
          <w:szCs w:val="22"/>
        </w:rPr>
        <w:t xml:space="preserve">... </w:t>
      </w:r>
      <w:r>
        <w:rPr>
          <w:rFonts w:ascii="Calibri" w:hAnsi="Calibri" w:cs="Calibri"/>
          <w:color w:val="000000"/>
          <w:sz w:val="22"/>
          <w:szCs w:val="22"/>
          <w:rtl/>
        </w:rPr>
        <w:t>بعد ذلك، سنستكشف ضريح فوشيمي إيناري الرائع، والقصر الإمبراطوري، ومعبد كينكاكوجي، المعروف أيضًا باسم "الجناح الذهبي"، المُحاط بحدائقه الخلابة. (قد يختلف ترتيب الزيارات)</w:t>
      </w:r>
      <w:r>
        <w:rPr>
          <w:rFonts w:ascii="Calibri" w:hAnsi="Calibri" w:cs="Calibri"/>
          <w:color w:val="000000"/>
          <w:sz w:val="22"/>
          <w:szCs w:val="22"/>
        </w:rPr>
        <w:t xml:space="preserve">. </w:t>
      </w:r>
      <w:r>
        <w:rPr>
          <w:rFonts w:ascii="Calibri" w:hAnsi="Calibri" w:cs="Calibri"/>
          <w:color w:val="000000"/>
          <w:sz w:val="22"/>
          <w:szCs w:val="22"/>
          <w:rtl/>
        </w:rPr>
        <w:t>بعد الجولة، يُمكنكم الاستمتاع ببعض الوقت للتجول في حي غيون، الحي التقليدي النابض بالحياة في كيوتو، والمعروف بأجوائه الحيوية وجيشاته</w:t>
      </w:r>
      <w:r>
        <w:rPr>
          <w:rFonts w:ascii="Calibri" w:hAnsi="Calibri" w:cs="Calibri"/>
          <w:color w:val="000000"/>
          <w:sz w:val="22"/>
          <w:szCs w:val="22"/>
        </w:rPr>
        <w:t>.</w:t>
      </w:r>
    </w:p>
    <w:p w14:paraId="7261E1B9" w14:textId="77777777" w:rsidR="0069381D" w:rsidRDefault="0069381D" w:rsidP="0069381D">
      <w:pPr>
        <w:pStyle w:val="NormalWeb"/>
        <w:bidi/>
        <w:rPr>
          <w:rFonts w:ascii="Calibri" w:hAnsi="Calibri" w:cs="Calibri"/>
          <w:color w:val="000000"/>
          <w:sz w:val="22"/>
          <w:szCs w:val="22"/>
          <w:rtl/>
        </w:rPr>
      </w:pPr>
    </w:p>
    <w:p w14:paraId="301D6C25" w14:textId="77777777" w:rsidR="0069381D" w:rsidRDefault="0069381D" w:rsidP="0069381D">
      <w:pPr>
        <w:pStyle w:val="NormalWeb"/>
        <w:bidi/>
        <w:jc w:val="both"/>
        <w:rPr>
          <w:rFonts w:ascii="Calibri" w:hAnsi="Calibri" w:cs="Calibri"/>
          <w:b/>
          <w:bCs/>
          <w:color w:val="002060"/>
          <w:sz w:val="22"/>
          <w:szCs w:val="22"/>
          <w:rtl/>
        </w:rPr>
      </w:pPr>
      <w:r>
        <w:rPr>
          <w:rFonts w:ascii="Calibri" w:hAnsi="Calibri" w:cs="Calibri"/>
          <w:b/>
          <w:bCs/>
          <w:color w:val="002060"/>
          <w:sz w:val="22"/>
          <w:szCs w:val="22"/>
          <w:rtl/>
        </w:rPr>
        <w:t>الخميس 6: كيوتو - تسوماغو - ماتسوموتو - ناغانو</w:t>
      </w:r>
      <w:r>
        <w:rPr>
          <w:rFonts w:ascii="Calibri" w:hAnsi="Calibri" w:cs="Calibri"/>
          <w:b/>
          <w:bCs/>
          <w:color w:val="002060"/>
          <w:sz w:val="22"/>
          <w:szCs w:val="22"/>
        </w:rPr>
        <w:t>.</w:t>
      </w:r>
    </w:p>
    <w:p w14:paraId="73CA9DAE" w14:textId="77777777" w:rsidR="0069381D" w:rsidRDefault="0069381D" w:rsidP="0069381D">
      <w:pPr>
        <w:pStyle w:val="NormalWeb"/>
        <w:bidi/>
        <w:spacing w:before="0" w:beforeAutospacing="0" w:after="0" w:afterAutospacing="0"/>
        <w:jc w:val="both"/>
        <w:rPr>
          <w:rFonts w:ascii="Calibri" w:hAnsi="Calibri" w:cs="Calibri"/>
          <w:color w:val="000000"/>
          <w:sz w:val="22"/>
          <w:szCs w:val="22"/>
          <w:rtl/>
        </w:rPr>
      </w:pPr>
      <w:r>
        <w:rPr>
          <w:rFonts w:ascii="Calibri" w:hAnsi="Calibri" w:cs="Calibri"/>
          <w:color w:val="000000"/>
          <w:sz w:val="22"/>
          <w:szCs w:val="22"/>
          <w:rtl/>
        </w:rPr>
        <w:t>سننطلق إلى تسوماغو، مستمتعين بمناظر الريف الساحرة على طول الطريق. تُعتبر هذه القرية الصغيرة، المعروفة بمنازلها الخشبية، من أجمل الأماكن في اليابان. سيكون لديكم وقت حر للاستكشاف، ووجبة الغداء مُضمنة. بعد ذلك، سنواصل رحلتنا إلى ماتسوموتو، وهي مدينة سياحية نابضة بالحياة، حيث سنزور قلعة القرن السادس عشر الرائعة، والمعروفة باسم "الغراب". بعد ذلك، سيكون لديكم وقت حر لاستكشاف هذه المدينة الصاخبة على مهلكم. ثم ستأخذنا رحلتنا إلى ناغانو، حيث سنقضي الليلة.</w:t>
      </w:r>
    </w:p>
    <w:p w14:paraId="3F101F09" w14:textId="77777777" w:rsidR="0069381D" w:rsidRDefault="0069381D" w:rsidP="0069381D">
      <w:pPr>
        <w:pStyle w:val="NormalWeb"/>
        <w:bidi/>
        <w:spacing w:before="0" w:beforeAutospacing="0" w:after="0" w:afterAutospacing="0"/>
        <w:jc w:val="both"/>
        <w:rPr>
          <w:rFonts w:ascii="Calibri" w:hAnsi="Calibri" w:cs="Calibri"/>
          <w:color w:val="000000"/>
          <w:sz w:val="22"/>
          <w:szCs w:val="22"/>
        </w:rPr>
      </w:pPr>
    </w:p>
    <w:p w14:paraId="68837BCD" w14:textId="77777777" w:rsidR="0069381D" w:rsidRDefault="0069381D" w:rsidP="0069381D">
      <w:pPr>
        <w:pStyle w:val="NormalWeb"/>
        <w:bidi/>
        <w:jc w:val="both"/>
        <w:rPr>
          <w:rFonts w:ascii="Calibri" w:hAnsi="Calibri" w:cs="Calibri"/>
          <w:b/>
          <w:bCs/>
          <w:color w:val="002060"/>
          <w:sz w:val="22"/>
          <w:szCs w:val="22"/>
        </w:rPr>
      </w:pPr>
      <w:r>
        <w:rPr>
          <w:rFonts w:ascii="Calibri" w:hAnsi="Calibri" w:cs="Calibri"/>
          <w:b/>
          <w:bCs/>
          <w:color w:val="002060"/>
          <w:sz w:val="22"/>
          <w:szCs w:val="22"/>
          <w:rtl/>
        </w:rPr>
        <w:t>الجمعة 7: ناغانو - حديقة القرود - كوساتسو - إيكاهو</w:t>
      </w:r>
      <w:r>
        <w:rPr>
          <w:rFonts w:ascii="Calibri" w:hAnsi="Calibri" w:cs="Calibri"/>
          <w:b/>
          <w:bCs/>
          <w:color w:val="002060"/>
          <w:sz w:val="22"/>
          <w:szCs w:val="22"/>
        </w:rPr>
        <w:t>.</w:t>
      </w:r>
    </w:p>
    <w:p w14:paraId="17315805"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في ناغانو، سنزور معبد زينكوجي، وهو موقع حج شهير يضم أول تمثال بوذي في اليابان. سيشارك مسافرونا أيضًا في طقوس غوماكويو، وهي طقوس تقليدية تهدف إلى جلب الحظ السعيد</w:t>
      </w:r>
      <w:r>
        <w:rPr>
          <w:rFonts w:ascii="Calibri" w:hAnsi="Calibri" w:cs="Calibri"/>
          <w:color w:val="000000"/>
          <w:sz w:val="22"/>
          <w:szCs w:val="22"/>
        </w:rPr>
        <w:t>.</w:t>
      </w:r>
    </w:p>
    <w:p w14:paraId="5B0A648C"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بعد ذلك، سننطلق في رحلة إلى جبال الألب اليابانية الخلابة، مرورًا بمناظر جبلية مهيبة وصولًا إلى حديقة جيغوكوداني للقرود. سنتجول في المسارات الحرجية والأنهار والينابيع الساخنة حيث تعيش مستعمرات من قرود المكاك اليابانية وتستمتع بالاستحمام في المياه الدافئة</w:t>
      </w:r>
      <w:r>
        <w:rPr>
          <w:rFonts w:ascii="Calibri" w:hAnsi="Calibri" w:cs="Calibri"/>
          <w:color w:val="000000"/>
          <w:sz w:val="22"/>
          <w:szCs w:val="22"/>
        </w:rPr>
        <w:t>.</w:t>
      </w:r>
    </w:p>
    <w:p w14:paraId="38C0398F"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ثم سنواصل رحلتنا عبر مناظر جبلية شاهقة خلابة (تصل إلى ارتفاع 2172 مترًا/7126 قدمًا) ونمر بجوار براكين شبه نشطة. محطتنا التالية هي كوساتسو، وهي مدينة ينابيع ساخنة ساحرة، وساحتها المركزية النابضة بالحياة تعج بالنشاط. سنستمتع بنزهة ممتعة في حديقة المدينة، التي تضم ينابيع أونسن (ينابيع حارة) في الهواء الطلق. وقت حر لتناول الغداء</w:t>
      </w:r>
      <w:r>
        <w:rPr>
          <w:rFonts w:ascii="Calibri" w:hAnsi="Calibri" w:cs="Calibri"/>
          <w:color w:val="000000"/>
          <w:sz w:val="22"/>
          <w:szCs w:val="22"/>
        </w:rPr>
        <w:t>.</w:t>
      </w:r>
    </w:p>
    <w:p w14:paraId="416CEF9A"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تستمر رحلتنا إلى إيكاهو، وهي مدينة أخرى خلابة تشتهر بينابيعها الحارة. سنتجول في مركزها القديم، المشهور بسلالمه الحجرية التقليدية. سنقضي الليلة في ريوكان (نُزُل ياباني تقليدي)، حيث نوصي بالاستمتاع بحمامات الينابيع الحارة. عشاء ياباني تقليدي مُتضمن</w:t>
      </w:r>
      <w:r>
        <w:rPr>
          <w:rFonts w:ascii="Calibri" w:hAnsi="Calibri" w:cs="Calibri"/>
          <w:color w:val="000000"/>
          <w:sz w:val="22"/>
          <w:szCs w:val="22"/>
        </w:rPr>
        <w:t>.</w:t>
      </w:r>
    </w:p>
    <w:p w14:paraId="0B30B9D2"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ملاحظة: في فصل الخريف، قد يكون تنقل القرود غير متوقع، وذلك تبعًا لتوافر الطعام في الجبال. إذا لم تنزل قرود المكاك إلى الحديقة، فقد تُغلق. كما قد تُلغى زيارة كوساتسو بسبب الأحوال الجوية من نوفمبر إلى أبريل</w:t>
      </w:r>
      <w:r>
        <w:rPr>
          <w:rFonts w:ascii="Calibri" w:hAnsi="Calibri" w:cs="Calibri"/>
          <w:color w:val="000000"/>
          <w:sz w:val="22"/>
          <w:szCs w:val="22"/>
        </w:rPr>
        <w:t>.</w:t>
      </w:r>
    </w:p>
    <w:p w14:paraId="67555CB7" w14:textId="77777777" w:rsidR="0069381D" w:rsidRDefault="0069381D" w:rsidP="0069381D">
      <w:pPr>
        <w:pStyle w:val="NormalWeb"/>
        <w:bidi/>
        <w:jc w:val="both"/>
        <w:rPr>
          <w:rFonts w:ascii="Calibri" w:hAnsi="Calibri" w:cs="Calibri"/>
          <w:color w:val="000000"/>
          <w:sz w:val="22"/>
          <w:szCs w:val="22"/>
        </w:rPr>
      </w:pPr>
    </w:p>
    <w:p w14:paraId="50D2D7DC" w14:textId="77777777" w:rsidR="0069381D" w:rsidRDefault="0069381D" w:rsidP="0069381D">
      <w:pPr>
        <w:pStyle w:val="NormalWeb"/>
        <w:bidi/>
        <w:jc w:val="both"/>
        <w:rPr>
          <w:rFonts w:ascii="Calibri" w:hAnsi="Calibri" w:cs="Calibri"/>
          <w:b/>
          <w:bCs/>
          <w:color w:val="002060"/>
          <w:sz w:val="22"/>
          <w:szCs w:val="22"/>
          <w:rtl/>
        </w:rPr>
      </w:pPr>
      <w:r>
        <w:rPr>
          <w:rFonts w:ascii="Calibri" w:hAnsi="Calibri" w:cs="Calibri"/>
          <w:b/>
          <w:bCs/>
          <w:color w:val="002060"/>
          <w:sz w:val="22"/>
          <w:szCs w:val="22"/>
          <w:rtl/>
        </w:rPr>
        <w:t>8</w:t>
      </w:r>
      <w:r>
        <w:rPr>
          <w:rFonts w:ascii="Calibri" w:hAnsi="Calibri" w:cs="Calibri"/>
          <w:b/>
          <w:bCs/>
          <w:color w:val="002060"/>
          <w:sz w:val="22"/>
          <w:szCs w:val="22"/>
        </w:rPr>
        <w:t xml:space="preserve"> </w:t>
      </w:r>
      <w:r>
        <w:rPr>
          <w:rFonts w:ascii="Calibri" w:hAnsi="Calibri" w:cs="Calibri"/>
          <w:b/>
          <w:bCs/>
          <w:color w:val="002060"/>
          <w:sz w:val="22"/>
          <w:szCs w:val="22"/>
          <w:rtl/>
        </w:rPr>
        <w:t>السبت إيكاهو - نيكو - طوكيو</w:t>
      </w:r>
      <w:r>
        <w:rPr>
          <w:rFonts w:ascii="Calibri" w:hAnsi="Calibri" w:cs="Calibri"/>
          <w:b/>
          <w:bCs/>
          <w:color w:val="002060"/>
          <w:sz w:val="22"/>
          <w:szCs w:val="22"/>
        </w:rPr>
        <w:t xml:space="preserve"> -</w:t>
      </w:r>
    </w:p>
    <w:p w14:paraId="43AFE4AB" w14:textId="77777777" w:rsidR="0069381D" w:rsidRDefault="0069381D" w:rsidP="0069381D">
      <w:pPr>
        <w:pStyle w:val="NormalWeb"/>
        <w:bidi/>
        <w:jc w:val="both"/>
        <w:rPr>
          <w:rFonts w:ascii="Calibri" w:hAnsi="Calibri" w:cs="Calibri"/>
          <w:color w:val="000000"/>
          <w:sz w:val="22"/>
          <w:szCs w:val="22"/>
          <w:rtl/>
        </w:rPr>
      </w:pPr>
      <w:r>
        <w:rPr>
          <w:rFonts w:ascii="Calibri" w:hAnsi="Calibri" w:cs="Calibri"/>
          <w:color w:val="000000"/>
          <w:sz w:val="22"/>
          <w:szCs w:val="22"/>
          <w:rtl/>
        </w:rPr>
        <w:t>سنواصل رحلتنا إلى نيكو، المدينة الرائعة حيث سنزور معبد نيكو توشوغو المهيب، المعروف بـ"غرفة صوت التنين" الشهيرة. كما سنستكشف ضريح تايوينبيو، وهو موقع هادئ ومهيب. بعد ذلك، سنتمشى على طول هاوية كانمانغافوتشي، حيث تُطل مئات تماثيل جيزو بصمت على ضفاف النهر. سيكون لديكم وقت حر لاستكشاف مركز المدينة قبل أن نعود إلى طوكيو، حيث نصل ​​حوالي الساعة 6:30 مساءً</w:t>
      </w:r>
      <w:r>
        <w:rPr>
          <w:rFonts w:ascii="Calibri" w:hAnsi="Calibri" w:cs="Calibri"/>
          <w:color w:val="000000"/>
          <w:sz w:val="22"/>
          <w:szCs w:val="22"/>
        </w:rPr>
        <w:t>.</w:t>
      </w:r>
    </w:p>
    <w:p w14:paraId="4DE4547A" w14:textId="77777777" w:rsidR="0069381D" w:rsidRDefault="0069381D" w:rsidP="0069381D">
      <w:pPr>
        <w:pStyle w:val="NormalWeb"/>
        <w:bidi/>
        <w:jc w:val="both"/>
        <w:rPr>
          <w:rFonts w:ascii="Calibri" w:hAnsi="Calibri" w:cs="Calibri"/>
          <w:b/>
          <w:bCs/>
          <w:color w:val="002060"/>
          <w:sz w:val="22"/>
          <w:szCs w:val="22"/>
          <w:rtl/>
        </w:rPr>
      </w:pPr>
      <w:r>
        <w:rPr>
          <w:rFonts w:ascii="Calibri" w:hAnsi="Calibri" w:cs="Calibri"/>
          <w:b/>
          <w:bCs/>
          <w:color w:val="002060"/>
          <w:sz w:val="22"/>
          <w:szCs w:val="22"/>
          <w:rtl/>
        </w:rPr>
        <w:t>الأحد 9، طوكيو</w:t>
      </w:r>
      <w:r>
        <w:rPr>
          <w:rFonts w:ascii="Calibri" w:hAnsi="Calibri" w:cs="Calibri"/>
          <w:b/>
          <w:bCs/>
          <w:color w:val="002060"/>
          <w:sz w:val="22"/>
          <w:szCs w:val="22"/>
        </w:rPr>
        <w:t xml:space="preserve"> -</w:t>
      </w:r>
    </w:p>
    <w:p w14:paraId="7E1C5D82" w14:textId="29396669" w:rsidR="0069381D" w:rsidRDefault="0069381D" w:rsidP="00593448">
      <w:pPr>
        <w:pStyle w:val="NormalWeb"/>
        <w:bidi/>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tl/>
        </w:rPr>
        <w:t>بعد الإفطار، ستنتهي رحلتنا، تاركةً لكم ذكريات رائعة تدوم</w:t>
      </w:r>
    </w:p>
    <w:p w14:paraId="213C330C" w14:textId="77777777" w:rsidR="0069381D" w:rsidRDefault="0069381D" w:rsidP="0069381D">
      <w:pPr>
        <w:pStyle w:val="NormalWeb"/>
        <w:bidi/>
        <w:spacing w:before="0" w:beforeAutospacing="0" w:after="0" w:afterAutospacing="0"/>
      </w:pPr>
      <w:r>
        <w:rPr>
          <w:rFonts w:ascii="Calibri" w:hAnsi="Calibri" w:cs="Calibri"/>
          <w:color w:val="000000"/>
          <w:sz w:val="22"/>
          <w:szCs w:val="22"/>
          <w:rtl/>
        </w:rPr>
        <w:lastRenderedPageBreak/>
        <w:br/>
      </w:r>
    </w:p>
    <w:p w14:paraId="1D7F1FB7" w14:textId="77777777" w:rsidR="0069381D" w:rsidRDefault="0069381D" w:rsidP="0069381D">
      <w:pPr>
        <w:pStyle w:val="NormalWeb"/>
        <w:bidi/>
        <w:spacing w:before="0" w:beforeAutospacing="0" w:after="0" w:afterAutospacing="0"/>
        <w:rPr>
          <w:rFonts w:ascii="Calibri" w:hAnsi="Calibri" w:cs="Calibri" w:hint="cs"/>
          <w:color w:val="FF0000"/>
          <w:sz w:val="22"/>
          <w:szCs w:val="22"/>
          <w:rtl/>
        </w:rPr>
      </w:pPr>
      <w:r>
        <w:rPr>
          <w:rFonts w:ascii="Calibri" w:hAnsi="Calibri" w:cs="Calibri"/>
          <w:color w:val="FF0000"/>
          <w:sz w:val="22"/>
          <w:szCs w:val="22"/>
          <w:rtl/>
        </w:rPr>
        <w:t>الأسعار تشمل:</w:t>
      </w:r>
    </w:p>
    <w:p w14:paraId="30F0667B" w14:textId="77777777" w:rsidR="0069381D" w:rsidRDefault="0069381D" w:rsidP="0069381D">
      <w:pPr>
        <w:pStyle w:val="NormalWeb"/>
        <w:bidi/>
        <w:spacing w:before="0" w:beforeAutospacing="0" w:after="0" w:afterAutospacing="0"/>
        <w:rPr>
          <w:rtl/>
        </w:rPr>
      </w:pPr>
    </w:p>
    <w:p w14:paraId="3C00150B" w14:textId="77777777" w:rsidR="00593448" w:rsidRPr="00593448" w:rsidRDefault="00593448" w:rsidP="00593448">
      <w:pPr>
        <w:pStyle w:val="NormalWeb"/>
        <w:numPr>
          <w:ilvl w:val="0"/>
          <w:numId w:val="14"/>
        </w:numPr>
        <w:bidi/>
        <w:spacing w:after="0" w:line="360" w:lineRule="auto"/>
        <w:textAlignment w:val="baseline"/>
        <w:rPr>
          <w:rFonts w:ascii="Calibri" w:hAnsi="Calibri" w:cs="Calibri"/>
          <w:color w:val="000000"/>
          <w:sz w:val="22"/>
          <w:szCs w:val="22"/>
        </w:rPr>
      </w:pPr>
      <w:r w:rsidRPr="00593448">
        <w:rPr>
          <w:rFonts w:ascii="Calibri" w:hAnsi="Calibri" w:cs="Calibri"/>
          <w:color w:val="000000"/>
          <w:sz w:val="22"/>
          <w:szCs w:val="22"/>
          <w:rtl/>
        </w:rPr>
        <w:t>خدمات "يوروباموندو" (</w:t>
      </w:r>
      <w:r w:rsidRPr="00593448">
        <w:rPr>
          <w:rFonts w:ascii="Calibri" w:hAnsi="Calibri" w:cs="Calibri"/>
          <w:color w:val="000000"/>
          <w:sz w:val="22"/>
          <w:szCs w:val="22"/>
        </w:rPr>
        <w:t>Europamundo</w:t>
      </w:r>
      <w:r w:rsidRPr="00593448">
        <w:rPr>
          <w:rFonts w:ascii="Calibri" w:hAnsi="Calibri" w:cs="Calibri"/>
          <w:color w:val="000000"/>
          <w:sz w:val="22"/>
          <w:szCs w:val="22"/>
          <w:rtl/>
        </w:rPr>
        <w:t>) العامة: التنقل بالحافلة مع مرشد يتحدث الإنجليزية، تأمين سفر أساسي، ووجبة إفطار بنظام البوفيه.</w:t>
      </w:r>
    </w:p>
    <w:p w14:paraId="6A3419DD" w14:textId="77777777" w:rsidR="00593448" w:rsidRPr="00593448" w:rsidRDefault="00593448" w:rsidP="00593448">
      <w:pPr>
        <w:pStyle w:val="NormalWeb"/>
        <w:numPr>
          <w:ilvl w:val="0"/>
          <w:numId w:val="14"/>
        </w:numPr>
        <w:bidi/>
        <w:spacing w:after="0" w:line="360" w:lineRule="auto"/>
        <w:textAlignment w:val="baseline"/>
        <w:rPr>
          <w:rFonts w:ascii="Calibri" w:hAnsi="Calibri" w:cs="Calibri"/>
          <w:color w:val="000000"/>
          <w:sz w:val="22"/>
          <w:szCs w:val="22"/>
        </w:rPr>
      </w:pPr>
      <w:r w:rsidRPr="00593448">
        <w:rPr>
          <w:rFonts w:ascii="Calibri" w:hAnsi="Calibri" w:cs="Calibri"/>
          <w:color w:val="000000"/>
          <w:sz w:val="22"/>
          <w:szCs w:val="22"/>
          <w:rtl/>
        </w:rPr>
        <w:t>يشمل خدمة الاستقبال عند الوصول.</w:t>
      </w:r>
    </w:p>
    <w:p w14:paraId="6BD12F70" w14:textId="77777777" w:rsidR="00593448" w:rsidRPr="00593448" w:rsidRDefault="00593448" w:rsidP="00593448">
      <w:pPr>
        <w:pStyle w:val="NormalWeb"/>
        <w:numPr>
          <w:ilvl w:val="0"/>
          <w:numId w:val="14"/>
        </w:numPr>
        <w:bidi/>
        <w:spacing w:after="0" w:line="360" w:lineRule="auto"/>
        <w:textAlignment w:val="baseline"/>
        <w:rPr>
          <w:rFonts w:ascii="Calibri" w:hAnsi="Calibri" w:cs="Calibri"/>
          <w:color w:val="000000"/>
          <w:sz w:val="22"/>
          <w:szCs w:val="22"/>
        </w:rPr>
      </w:pPr>
      <w:r w:rsidRPr="00593448">
        <w:rPr>
          <w:rFonts w:ascii="Calibri" w:hAnsi="Calibri" w:cs="Calibri"/>
          <w:color w:val="000000"/>
          <w:sz w:val="22"/>
          <w:szCs w:val="22"/>
          <w:rtl/>
        </w:rPr>
        <w:t>جولة بالقارب: في بحيرة "كاواغوتشيكو" (</w:t>
      </w:r>
      <w:proofErr w:type="spellStart"/>
      <w:r w:rsidRPr="00593448">
        <w:rPr>
          <w:rFonts w:ascii="Calibri" w:hAnsi="Calibri" w:cs="Calibri"/>
          <w:color w:val="000000"/>
          <w:sz w:val="22"/>
          <w:szCs w:val="22"/>
        </w:rPr>
        <w:t>Kawaguchiko</w:t>
      </w:r>
      <w:proofErr w:type="spellEnd"/>
      <w:r w:rsidRPr="00593448">
        <w:rPr>
          <w:rFonts w:ascii="Calibri" w:hAnsi="Calibri" w:cs="Calibri"/>
          <w:color w:val="000000"/>
          <w:sz w:val="22"/>
          <w:szCs w:val="22"/>
          <w:rtl/>
        </w:rPr>
        <w:t>).</w:t>
      </w:r>
    </w:p>
    <w:p w14:paraId="5315DB11" w14:textId="77777777" w:rsidR="00593448" w:rsidRPr="00593448" w:rsidRDefault="00593448" w:rsidP="00593448">
      <w:pPr>
        <w:pStyle w:val="NormalWeb"/>
        <w:numPr>
          <w:ilvl w:val="0"/>
          <w:numId w:val="14"/>
        </w:numPr>
        <w:bidi/>
        <w:spacing w:after="0" w:line="360" w:lineRule="auto"/>
        <w:textAlignment w:val="baseline"/>
        <w:rPr>
          <w:rFonts w:ascii="Calibri" w:hAnsi="Calibri" w:cs="Calibri"/>
          <w:color w:val="000000"/>
          <w:sz w:val="22"/>
          <w:szCs w:val="22"/>
        </w:rPr>
      </w:pPr>
      <w:r w:rsidRPr="00593448">
        <w:rPr>
          <w:rFonts w:ascii="Calibri" w:hAnsi="Calibri" w:cs="Calibri"/>
          <w:color w:val="000000"/>
          <w:sz w:val="22"/>
          <w:szCs w:val="22"/>
          <w:rtl/>
        </w:rPr>
        <w:t>جولات سياحية في: طوكيو وكيوتو.</w:t>
      </w:r>
    </w:p>
    <w:p w14:paraId="0881ECED" w14:textId="77777777" w:rsidR="00593448" w:rsidRPr="00593448" w:rsidRDefault="00593448" w:rsidP="00593448">
      <w:pPr>
        <w:pStyle w:val="NormalWeb"/>
        <w:numPr>
          <w:ilvl w:val="0"/>
          <w:numId w:val="14"/>
        </w:numPr>
        <w:bidi/>
        <w:spacing w:after="0" w:line="360" w:lineRule="auto"/>
        <w:textAlignment w:val="baseline"/>
        <w:rPr>
          <w:rFonts w:ascii="Calibri" w:hAnsi="Calibri" w:cs="Calibri"/>
          <w:color w:val="000000"/>
          <w:sz w:val="22"/>
          <w:szCs w:val="22"/>
        </w:rPr>
      </w:pPr>
      <w:r w:rsidRPr="00593448">
        <w:rPr>
          <w:rFonts w:ascii="Calibri" w:hAnsi="Calibri" w:cs="Calibri"/>
          <w:color w:val="000000"/>
          <w:sz w:val="22"/>
          <w:szCs w:val="22"/>
          <w:rtl/>
        </w:rPr>
        <w:t>خدمات النقل المسائي: إلى منطقة "شينجوكو" في طوكيو، وحي "جيون" (</w:t>
      </w:r>
      <w:proofErr w:type="spellStart"/>
      <w:r w:rsidRPr="00593448">
        <w:rPr>
          <w:rFonts w:ascii="Calibri" w:hAnsi="Calibri" w:cs="Calibri"/>
          <w:color w:val="000000"/>
          <w:sz w:val="22"/>
          <w:szCs w:val="22"/>
        </w:rPr>
        <w:t>Gion</w:t>
      </w:r>
      <w:proofErr w:type="spellEnd"/>
      <w:r w:rsidRPr="00593448">
        <w:rPr>
          <w:rFonts w:ascii="Calibri" w:hAnsi="Calibri" w:cs="Calibri"/>
          <w:color w:val="000000"/>
          <w:sz w:val="22"/>
          <w:szCs w:val="22"/>
          <w:rtl/>
        </w:rPr>
        <w:t>) التقليدي في كيوتو. دخول التذاكر: المترو، معبد زوجوجي، معبد ميجي، معبد سينسوجي، طوكيو سكاي تري (حتى منصة تيمبو) في طوكيو، متنزه أراكوراياما سينجين في مونتي فوجي، ضريح فوجي سينجين في كاواجوتشيكو، متحف القرية في إياشي نو ساتو نيمبا، متحف تويوتا، معبد تينريو-جي، غابة أراشيياما من الخيزران، فوشيمي إيناري، القصر الإمبراطوري، معبد كينكاكوجي في كيوتو، قلعة ماتسوموتو، معبد زينكو-جي، حفل جوماكويو، متنزه جيغوكوداني للقردة في ناغانو، ضريح نيكو توشوغو، ضريح تايوينبيو في نيكو.</w:t>
      </w:r>
    </w:p>
    <w:p w14:paraId="13F2E902" w14:textId="7B6AFA17" w:rsidR="0069381D" w:rsidRDefault="00593448" w:rsidP="00593448">
      <w:pPr>
        <w:pStyle w:val="NormalWeb"/>
        <w:numPr>
          <w:ilvl w:val="0"/>
          <w:numId w:val="14"/>
        </w:numPr>
        <w:bidi/>
        <w:spacing w:before="0" w:beforeAutospacing="0" w:after="0" w:afterAutospacing="0" w:line="360" w:lineRule="auto"/>
        <w:textAlignment w:val="baseline"/>
        <w:rPr>
          <w:rFonts w:ascii="Calibri" w:hAnsi="Calibri" w:cs="Calibri"/>
          <w:color w:val="000000"/>
          <w:sz w:val="22"/>
          <w:szCs w:val="22"/>
          <w:rtl/>
        </w:rPr>
      </w:pPr>
      <w:r w:rsidRPr="00593448">
        <w:rPr>
          <w:rFonts w:ascii="Calibri" w:hAnsi="Calibri" w:cs="Calibri"/>
          <w:color w:val="000000"/>
          <w:sz w:val="22"/>
          <w:szCs w:val="22"/>
          <w:rtl/>
        </w:rPr>
        <w:t>4 وجبات غداء أو عشاء متضمنة في: طوكيو، كاواجوتشيكو، تسوماجو، إيكاهو.</w:t>
      </w:r>
    </w:p>
    <w:p w14:paraId="7A7DE4CF" w14:textId="77777777" w:rsidR="00397926" w:rsidRPr="003332E0" w:rsidRDefault="00397926" w:rsidP="00397926">
      <w:pPr>
        <w:bidi/>
        <w:spacing w:after="0" w:line="240" w:lineRule="auto"/>
        <w:jc w:val="center"/>
        <w:rPr>
          <w:rFonts w:eastAsia="Times New Roman" w:cstheme="minorHAnsi"/>
          <w:b/>
          <w:bCs/>
          <w:sz w:val="34"/>
          <w:szCs w:val="34"/>
          <w:rtl/>
        </w:rPr>
      </w:pPr>
    </w:p>
    <w:sectPr w:rsidR="00397926" w:rsidRPr="003332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48955" w14:textId="77777777" w:rsidR="004C6FC9" w:rsidRDefault="004C6FC9" w:rsidP="001A37AE">
      <w:pPr>
        <w:spacing w:after="0" w:line="240" w:lineRule="auto"/>
      </w:pPr>
      <w:r>
        <w:separator/>
      </w:r>
    </w:p>
  </w:endnote>
  <w:endnote w:type="continuationSeparator" w:id="0">
    <w:p w14:paraId="4C32D4FF" w14:textId="77777777" w:rsidR="004C6FC9" w:rsidRDefault="004C6FC9"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4C6FC9"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3B545" w14:textId="77777777" w:rsidR="004C6FC9" w:rsidRDefault="004C6FC9" w:rsidP="001A37AE">
      <w:pPr>
        <w:spacing w:after="0" w:line="240" w:lineRule="auto"/>
      </w:pPr>
      <w:r>
        <w:separator/>
      </w:r>
    </w:p>
  </w:footnote>
  <w:footnote w:type="continuationSeparator" w:id="0">
    <w:p w14:paraId="40793EE3" w14:textId="77777777" w:rsidR="004C6FC9" w:rsidRDefault="004C6FC9"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C1775D"/>
    <w:multiLevelType w:val="multilevel"/>
    <w:tmpl w:val="E0A6F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
  </w:num>
  <w:num w:numId="4">
    <w:abstractNumId w:val="12"/>
  </w:num>
  <w:num w:numId="5">
    <w:abstractNumId w:val="10"/>
  </w:num>
  <w:num w:numId="6">
    <w:abstractNumId w:val="0"/>
  </w:num>
  <w:num w:numId="7">
    <w:abstractNumId w:val="9"/>
  </w:num>
  <w:num w:numId="8">
    <w:abstractNumId w:val="5"/>
  </w:num>
  <w:num w:numId="9">
    <w:abstractNumId w:val="4"/>
  </w:num>
  <w:num w:numId="10">
    <w:abstractNumId w:val="8"/>
  </w:num>
  <w:num w:numId="11">
    <w:abstractNumId w:val="7"/>
  </w:num>
  <w:num w:numId="12">
    <w:abstractNumId w:val="13"/>
  </w:num>
  <w:num w:numId="13">
    <w:abstractNumId w:val="6"/>
  </w:num>
  <w:num w:numId="14">
    <w:abstractNumId w:val="2"/>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C6FC9"/>
    <w:rsid w:val="004E0688"/>
    <w:rsid w:val="004F0D26"/>
    <w:rsid w:val="00507189"/>
    <w:rsid w:val="00507E05"/>
    <w:rsid w:val="00522B4D"/>
    <w:rsid w:val="005578CA"/>
    <w:rsid w:val="005578FF"/>
    <w:rsid w:val="00593448"/>
    <w:rsid w:val="005B02EC"/>
    <w:rsid w:val="005F7CA5"/>
    <w:rsid w:val="0062661D"/>
    <w:rsid w:val="00633D32"/>
    <w:rsid w:val="006378F4"/>
    <w:rsid w:val="00643F75"/>
    <w:rsid w:val="00661981"/>
    <w:rsid w:val="00664673"/>
    <w:rsid w:val="00681834"/>
    <w:rsid w:val="006938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DF2877"/>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55756046">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3374&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2026-10-19T15:33:00Z</dcterms:created>
  <dcterms:modified xsi:type="dcterms:W3CDTF">2026-10-19T15:33:00Z</dcterms:modified>
</cp:coreProperties>
</file>