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7A5B37">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1482AB98" w14:textId="77777777" w:rsidR="00A15367" w:rsidRDefault="007A5B37" w:rsidP="007A5B37">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7A5B37">
        <w:rPr>
          <w:rFonts w:ascii="Amasis MT Pro" w:eastAsia="Times New Roman" w:hAnsi="Amasis MT Pro" w:cs="Times New Roman"/>
          <w:bCs/>
          <w:noProof w:val="0"/>
          <w:color w:val="auto"/>
          <w:kern w:val="0"/>
          <w:sz w:val="34"/>
          <w:szCs w:val="34"/>
          <w:rtl/>
          <w14:ligatures w14:val="none"/>
        </w:rPr>
        <w:t>كرواتيا والبوسنة وسلوفينيا</w:t>
      </w:r>
      <w:r w:rsidRPr="007A5B37">
        <w:rPr>
          <w:rFonts w:ascii="Amasis MT Pro" w:eastAsia="Times New Roman" w:hAnsi="Amasis MT Pro" w:cs="Times New Roman" w:hint="cs"/>
          <w:bCs/>
          <w:noProof w:val="0"/>
          <w:color w:val="auto"/>
          <w:kern w:val="0"/>
          <w:sz w:val="34"/>
          <w:szCs w:val="34"/>
          <w:rtl/>
          <w14:ligatures w14:val="none"/>
        </w:rPr>
        <w:t xml:space="preserve"> </w:t>
      </w:r>
    </w:p>
    <w:p w14:paraId="43C91B59" w14:textId="26CCA92B" w:rsidR="007A5B37" w:rsidRDefault="007A5B37" w:rsidP="00A15367">
      <w:pPr>
        <w:pStyle w:val="A1"/>
        <w:bidi/>
        <w:spacing w:line="240" w:lineRule="auto"/>
        <w:rPr>
          <w:rFonts w:ascii="Amasis MT Pro" w:eastAsia="Times New Roman" w:hAnsi="Amasis MT Pro" w:cs="Times New Roman"/>
          <w:bCs/>
          <w:i/>
          <w:iCs/>
          <w:noProof w:val="0"/>
          <w:color w:val="auto"/>
          <w:kern w:val="0"/>
          <w:sz w:val="34"/>
          <w:szCs w:val="34"/>
          <w:rtl/>
          <w14:ligatures w14:val="none"/>
        </w:rPr>
      </w:pPr>
      <w:r w:rsidRPr="007A5B37">
        <w:rPr>
          <w:rFonts w:ascii="Amasis MT Pro" w:eastAsia="Times New Roman" w:hAnsi="Amasis MT Pro" w:cs="Times New Roman"/>
          <w:bCs/>
          <w:noProof w:val="0"/>
          <w:color w:val="auto"/>
          <w:kern w:val="0"/>
          <w:sz w:val="34"/>
          <w:szCs w:val="34"/>
          <w14:ligatures w14:val="none"/>
        </w:rPr>
        <w:t xml:space="preserve">    Croatia, Bosnia and Slovenia</w:t>
      </w:r>
    </w:p>
    <w:p w14:paraId="54EAD57C" w14:textId="4AB6229D" w:rsidR="007A5B37" w:rsidRDefault="007A5B37" w:rsidP="007A5B37">
      <w:pPr>
        <w:pStyle w:val="A1"/>
        <w:spacing w:line="240" w:lineRule="auto"/>
        <w:rPr>
          <w:rFonts w:ascii="Amasis MT Pro" w:eastAsia="Times New Roman" w:hAnsi="Amasis MT Pro" w:cs="Times New Roman"/>
          <w:bCs/>
          <w:noProof w:val="0"/>
          <w:color w:val="auto"/>
          <w:kern w:val="0"/>
          <w:sz w:val="34"/>
          <w:szCs w:val="34"/>
          <w:rtl/>
          <w14:ligatures w14:val="none"/>
        </w:rPr>
      </w:pPr>
      <w:r>
        <w:rPr>
          <w:rFonts w:ascii="Amasis MT Pro" w:eastAsia="Times New Roman" w:hAnsi="Amasis MT Pro" w:cs="Times New Roman" w:hint="cs"/>
          <w:bCs/>
          <w:noProof w:val="0"/>
          <w:color w:val="auto"/>
          <w:kern w:val="0"/>
          <w:sz w:val="34"/>
          <w:szCs w:val="34"/>
          <w:rtl/>
          <w14:ligatures w14:val="none"/>
        </w:rPr>
        <w:t>كود الرحلة: 2602465</w:t>
      </w:r>
    </w:p>
    <w:p w14:paraId="582CFD7A" w14:textId="0F7D9364" w:rsidR="00A15367" w:rsidRPr="00A15367" w:rsidRDefault="00A15367" w:rsidP="007A5B37">
      <w:pPr>
        <w:pStyle w:val="A1"/>
        <w:spacing w:line="240" w:lineRule="auto"/>
        <w:rPr>
          <w:rFonts w:ascii="Amasis MT Pro" w:eastAsia="Times New Roman" w:hAnsi="Amasis MT Pro" w:cs="Times New Roman"/>
          <w:b w:val="0"/>
          <w:i/>
          <w:iCs/>
          <w:noProof w:val="0"/>
          <w:color w:val="auto"/>
          <w:kern w:val="0"/>
          <w:sz w:val="26"/>
          <w:szCs w:val="26"/>
          <w:rtl/>
          <w14:ligatures w14:val="none"/>
        </w:rPr>
      </w:pPr>
      <w:hyperlink r:id="rId7" w:history="1">
        <w:r w:rsidRPr="00A15367">
          <w:rPr>
            <w:rStyle w:val="Hyperlink"/>
            <w:rFonts w:ascii="Amasis MT Pro" w:eastAsia="Times New Roman" w:hAnsi="Amasis MT Pro" w:cs="Times New Roman"/>
            <w:b w:val="0"/>
            <w:i/>
            <w:iCs/>
            <w:noProof w:val="0"/>
            <w:kern w:val="0"/>
            <w:sz w:val="26"/>
            <w:szCs w:val="26"/>
            <w14:ligatures w14:val="none"/>
          </w:rPr>
          <w:t>https://www.europamundo.com/eng/tour_menu.aspx?rutaid=2465&amp;em_search=y&amp;em_search=y&amp;em_search=y&amp;em_search=y&amp;head=s&amp;em_search=y&amp;temp=2026</w:t>
        </w:r>
      </w:hyperlink>
    </w:p>
    <w:p w14:paraId="46ABBF74" w14:textId="77777777" w:rsidR="007A5B37" w:rsidRDefault="007A5B37" w:rsidP="007A5B37">
      <w:pPr>
        <w:pStyle w:val="A1"/>
        <w:spacing w:line="240" w:lineRule="auto"/>
        <w:jc w:val="left"/>
        <w:rPr>
          <w:rFonts w:ascii="Amasis MT Pro" w:eastAsia="Times New Roman" w:hAnsi="Amasis MT Pro" w:cs="Times New Roman"/>
          <w:bCs/>
          <w:i/>
          <w:iCs/>
          <w:noProof w:val="0"/>
          <w:color w:val="auto"/>
          <w:kern w:val="0"/>
          <w:sz w:val="34"/>
          <w:szCs w:val="34"/>
          <w:rtl/>
          <w14:ligatures w14:val="none"/>
        </w:rPr>
      </w:pPr>
    </w:p>
    <w:p w14:paraId="3C670DDF" w14:textId="52520719" w:rsidR="007A5B37" w:rsidRPr="00A15367" w:rsidRDefault="007A5B37" w:rsidP="007A5B37">
      <w:pPr>
        <w:pStyle w:val="A1"/>
        <w:bidi/>
        <w:spacing w:line="240" w:lineRule="auto"/>
        <w:jc w:val="left"/>
        <w:rPr>
          <w:rFonts w:asciiTheme="minorHAnsi" w:hAnsiTheme="minorHAnsi" w:cstheme="minorHAnsi"/>
          <w:b w:val="0"/>
          <w:bCs/>
          <w:i/>
          <w:iCs/>
          <w:color w:val="002060"/>
          <w:sz w:val="22"/>
          <w:rtl/>
        </w:rPr>
      </w:pPr>
      <w:r w:rsidRPr="00A15367">
        <w:rPr>
          <w:rFonts w:asciiTheme="minorHAnsi" w:hAnsiTheme="minorHAnsi" w:cstheme="minorHAnsi"/>
          <w:b w:val="0"/>
          <w:bCs/>
          <w:color w:val="002060"/>
          <w:sz w:val="22"/>
          <w:rtl/>
        </w:rPr>
        <w:t>اليوم الأول – الأربعاء | زغرب</w:t>
      </w:r>
    </w:p>
    <w:p w14:paraId="06C5AE9E" w14:textId="2765F0AA" w:rsidR="007A5B37" w:rsidRPr="00A15367" w:rsidRDefault="007A5B37" w:rsidP="007A5B37">
      <w:pPr>
        <w:pStyle w:val="A1"/>
        <w:bidi/>
        <w:spacing w:line="240" w:lineRule="auto"/>
        <w:jc w:val="left"/>
        <w:rPr>
          <w:rFonts w:asciiTheme="minorHAnsi" w:hAnsiTheme="minorHAnsi" w:cstheme="minorHAnsi"/>
          <w:i/>
          <w:iCs/>
          <w:color w:val="000000"/>
          <w:sz w:val="22"/>
          <w:rtl/>
        </w:rPr>
      </w:pPr>
      <w:r w:rsidRPr="00A15367">
        <w:rPr>
          <w:rFonts w:asciiTheme="minorHAnsi" w:hAnsiTheme="minorHAnsi" w:cstheme="minorHAnsi"/>
          <w:color w:val="000000"/>
          <w:sz w:val="22"/>
          <w:rtl/>
        </w:rPr>
        <w:t>الوصول إلى زغرب، حيث سنكون بانتظاركم لنقلكم إلى الفندق. سينضم إلينا المرشد السياحي مع المجموعة القادمة من سلوفينيا قرابة وقت الظهيرة</w:t>
      </w:r>
    </w:p>
    <w:p w14:paraId="726042AE" w14:textId="13FE564A" w:rsidR="007A5B37" w:rsidRPr="00A15367" w:rsidRDefault="007A5B37" w:rsidP="007A5B37">
      <w:pPr>
        <w:pStyle w:val="A1"/>
        <w:bidi/>
        <w:spacing w:line="240" w:lineRule="auto"/>
        <w:jc w:val="left"/>
        <w:rPr>
          <w:rFonts w:asciiTheme="minorHAnsi" w:hAnsiTheme="minorHAnsi" w:cstheme="minorHAnsi"/>
          <w:i/>
          <w:iCs/>
          <w:color w:val="000000"/>
          <w:sz w:val="22"/>
          <w:rtl/>
        </w:rPr>
      </w:pPr>
      <w:r w:rsidRPr="00A15367">
        <w:rPr>
          <w:rFonts w:asciiTheme="minorHAnsi" w:hAnsiTheme="minorHAnsi" w:cstheme="minorHAnsi"/>
          <w:color w:val="000000"/>
          <w:sz w:val="22"/>
          <w:rtl/>
        </w:rPr>
        <w:t>في فترة بعد الظهر، حوالي الساعة 04:00 مساءً (قد يختلف التوقيت)، سننطلق في جولة بانورامية في المدينة برفقة مرشد محلي (مشمولة)، نتعرف خلالها على تلال زغرب الشهيرة، المدينة العليا، والأحياء الحديثة لعاصمة كرواتيا</w:t>
      </w:r>
    </w:p>
    <w:p w14:paraId="2BEC4F21" w14:textId="1C06B10A" w:rsidR="007A5B37" w:rsidRPr="00A15367" w:rsidRDefault="007A5B37" w:rsidP="007A5B37">
      <w:pPr>
        <w:pStyle w:val="A1"/>
        <w:bidi/>
        <w:spacing w:line="240" w:lineRule="auto"/>
        <w:jc w:val="left"/>
        <w:rPr>
          <w:rFonts w:asciiTheme="minorHAnsi" w:hAnsiTheme="minorHAnsi" w:cstheme="minorHAnsi"/>
          <w:i/>
          <w:iCs/>
          <w:color w:val="000000"/>
          <w:sz w:val="22"/>
          <w:rtl/>
        </w:rPr>
      </w:pPr>
      <w:r w:rsidRPr="00A15367">
        <w:rPr>
          <w:rFonts w:asciiTheme="minorHAnsi" w:hAnsiTheme="minorHAnsi" w:cstheme="minorHAnsi"/>
          <w:color w:val="000000"/>
          <w:sz w:val="22"/>
          <w:rtl/>
        </w:rPr>
        <w:t>وجبة العشاء مشمولة</w:t>
      </w:r>
    </w:p>
    <w:p w14:paraId="6F047FC7" w14:textId="77777777" w:rsidR="007A5B37" w:rsidRPr="00A15367" w:rsidRDefault="007A5B37" w:rsidP="007A5B37">
      <w:pPr>
        <w:pStyle w:val="A1"/>
        <w:bidi/>
        <w:spacing w:line="240" w:lineRule="auto"/>
        <w:jc w:val="left"/>
        <w:rPr>
          <w:rFonts w:asciiTheme="minorHAnsi" w:eastAsia="Times New Roman" w:hAnsiTheme="minorHAnsi" w:cstheme="minorHAnsi"/>
          <w:bCs/>
          <w:noProof w:val="0"/>
          <w:color w:val="auto"/>
          <w:kern w:val="0"/>
          <w:sz w:val="22"/>
          <w:rtl/>
          <w14:ligatures w14:val="none"/>
        </w:rPr>
      </w:pPr>
    </w:p>
    <w:p w14:paraId="12214311" w14:textId="429F2B6C" w:rsidR="007A5B37" w:rsidRPr="00A15367" w:rsidRDefault="007A5B37" w:rsidP="007A5B37">
      <w:pPr>
        <w:pStyle w:val="A1"/>
        <w:bidi/>
        <w:spacing w:line="240" w:lineRule="auto"/>
        <w:jc w:val="left"/>
        <w:rPr>
          <w:rFonts w:asciiTheme="minorHAnsi" w:hAnsiTheme="minorHAnsi" w:cstheme="minorHAnsi"/>
          <w:bCs/>
          <w:i/>
          <w:iCs/>
          <w:color w:val="002060"/>
          <w:sz w:val="22"/>
          <w:rtl/>
        </w:rPr>
      </w:pPr>
      <w:r w:rsidRPr="00A15367">
        <w:rPr>
          <w:rFonts w:asciiTheme="minorHAnsi" w:hAnsiTheme="minorHAnsi" w:cstheme="minorHAnsi"/>
          <w:bCs/>
          <w:color w:val="002060"/>
          <w:sz w:val="22"/>
          <w:rtl/>
        </w:rPr>
        <w:t>اليوم الثاني – الخميس | زغرب – بانيا لوكا – يايتسه – سراييفو</w:t>
      </w:r>
    </w:p>
    <w:p w14:paraId="436C2565" w14:textId="6383473D" w:rsidR="007A5B37" w:rsidRPr="00A15367" w:rsidRDefault="007A5B37" w:rsidP="007A5B37">
      <w:pPr>
        <w:pStyle w:val="A1"/>
        <w:bidi/>
        <w:spacing w:line="240" w:lineRule="auto"/>
        <w:jc w:val="left"/>
        <w:rPr>
          <w:rFonts w:asciiTheme="minorHAnsi" w:hAnsiTheme="minorHAnsi" w:cstheme="minorHAnsi"/>
          <w:color w:val="000000"/>
          <w:sz w:val="22"/>
          <w:rtl/>
        </w:rPr>
      </w:pPr>
      <w:r w:rsidRPr="00A15367">
        <w:rPr>
          <w:rFonts w:asciiTheme="minorHAnsi" w:hAnsiTheme="minorHAnsi" w:cstheme="minorHAnsi"/>
          <w:color w:val="000000"/>
          <w:sz w:val="22"/>
          <w:rtl/>
        </w:rPr>
        <w:t>سنغادر في وقت مبكر من الصباح متجهين إلى البوسنة. قد تستغرق إجراءات عبور الحدود بعض الوقت. أثناء الرحلة عبر بعض المناطق، سنلاحظ آثار الحرب المأساوية التي شهدتها البلاد في تسعينيات القرن الماضي</w:t>
      </w:r>
    </w:p>
    <w:p w14:paraId="69A9DE52" w14:textId="5EBA43BD" w:rsidR="007A5B37" w:rsidRPr="00A15367" w:rsidRDefault="007A5B37" w:rsidP="007A5B37">
      <w:pPr>
        <w:pStyle w:val="A1"/>
        <w:bidi/>
        <w:spacing w:line="240" w:lineRule="auto"/>
        <w:jc w:val="left"/>
        <w:rPr>
          <w:rFonts w:asciiTheme="minorHAnsi" w:hAnsiTheme="minorHAnsi" w:cstheme="minorHAnsi"/>
          <w:color w:val="000000"/>
          <w:sz w:val="22"/>
          <w:rtl/>
        </w:rPr>
      </w:pPr>
      <w:r w:rsidRPr="00A15367">
        <w:rPr>
          <w:rFonts w:asciiTheme="minorHAnsi" w:hAnsiTheme="minorHAnsi" w:cstheme="minorHAnsi"/>
          <w:color w:val="000000"/>
          <w:sz w:val="22"/>
          <w:rtl/>
        </w:rPr>
        <w:t>سنمر عبر المناطق ذات الغالبية الصربية في البوسنة، ونتوقف أولاً في بانيا لوكا، حيث يتوفر وقت لزيارة عاصمة إقليم جمهورية صربسكا ذات الحكم الذاتي، وثاني أكبر مدينة في البوسنة بعد سراييفو، والمعروفة بقلعتها وكاتدرائيتها الأرثوذكسية. سيتاح وقت لتناول الغداء</w:t>
      </w:r>
    </w:p>
    <w:p w14:paraId="2A9FD119" w14:textId="64C9ABB2" w:rsidR="007A5B37" w:rsidRPr="00A15367" w:rsidRDefault="007A5B37" w:rsidP="007A5B37">
      <w:pPr>
        <w:pStyle w:val="A1"/>
        <w:bidi/>
        <w:spacing w:line="240" w:lineRule="auto"/>
        <w:jc w:val="left"/>
        <w:rPr>
          <w:rFonts w:asciiTheme="minorHAnsi" w:hAnsiTheme="minorHAnsi" w:cstheme="minorHAnsi"/>
          <w:color w:val="000000"/>
          <w:sz w:val="22"/>
          <w:rtl/>
        </w:rPr>
      </w:pPr>
      <w:r w:rsidRPr="00A15367">
        <w:rPr>
          <w:rFonts w:asciiTheme="minorHAnsi" w:hAnsiTheme="minorHAnsi" w:cstheme="minorHAnsi"/>
          <w:color w:val="000000"/>
          <w:sz w:val="22"/>
          <w:rtl/>
        </w:rPr>
        <w:t>بعد ذلك نتابع رحلتنا إلى يايتسه، التي تُعد من أجمل مدن البوسنة، وتتميز بتنوعها الثقافي، ومسجدها، وقلعتها، وشلالها الرائع (الدخول مشمول). سيكون هناك وقت للتجول واستكشاف المدينة</w:t>
      </w:r>
    </w:p>
    <w:p w14:paraId="061CCD0A" w14:textId="04D0722B" w:rsidR="007A5B37" w:rsidRPr="00A15367" w:rsidRDefault="007A5B37" w:rsidP="007A5B37">
      <w:pPr>
        <w:pStyle w:val="A1"/>
        <w:bidi/>
        <w:spacing w:line="240" w:lineRule="auto"/>
        <w:jc w:val="left"/>
        <w:rPr>
          <w:rFonts w:asciiTheme="minorHAnsi" w:hAnsiTheme="minorHAnsi" w:cstheme="minorHAnsi"/>
          <w:color w:val="000000"/>
          <w:sz w:val="22"/>
          <w:rtl/>
        </w:rPr>
      </w:pPr>
      <w:r w:rsidRPr="00A15367">
        <w:rPr>
          <w:rFonts w:asciiTheme="minorHAnsi" w:hAnsiTheme="minorHAnsi" w:cstheme="minorHAnsi"/>
          <w:color w:val="000000"/>
          <w:sz w:val="22"/>
          <w:rtl/>
        </w:rPr>
        <w:t>ثم نواصل إلى سراييفو، حيث نصل في المساء. ستتاح لكم الفرصة للتجول في المركز التاريخي وزيارة السوق القديم (البازار)، وهو سوق عثماني تقليدي يشتهر بعمارته وأجوائه الشرقية ومحلاته التقليدية</w:t>
      </w:r>
    </w:p>
    <w:p w14:paraId="1562A6A5" w14:textId="0A82D1C5" w:rsidR="007A5B37" w:rsidRPr="00A15367" w:rsidRDefault="007A5B37" w:rsidP="007A5B37">
      <w:pPr>
        <w:pStyle w:val="A1"/>
        <w:bidi/>
        <w:spacing w:line="240" w:lineRule="auto"/>
        <w:jc w:val="left"/>
        <w:rPr>
          <w:rFonts w:asciiTheme="minorHAnsi" w:hAnsiTheme="minorHAnsi" w:cstheme="minorHAnsi"/>
          <w:color w:val="000000"/>
          <w:sz w:val="22"/>
          <w:rtl/>
        </w:rPr>
      </w:pPr>
      <w:r w:rsidRPr="00A15367">
        <w:rPr>
          <w:rFonts w:asciiTheme="minorHAnsi" w:hAnsiTheme="minorHAnsi" w:cstheme="minorHAnsi"/>
          <w:color w:val="000000"/>
          <w:sz w:val="22"/>
          <w:rtl/>
        </w:rPr>
        <w:t>وجبة العشاء مشمولة</w:t>
      </w:r>
      <w:r w:rsidRPr="00A15367">
        <w:rPr>
          <w:rFonts w:asciiTheme="minorHAnsi" w:hAnsiTheme="minorHAnsi" w:cstheme="minorHAnsi"/>
          <w:color w:val="000000"/>
          <w:sz w:val="22"/>
          <w:rtl/>
        </w:rPr>
        <w:br/>
      </w:r>
      <w:r w:rsidRPr="00A15367">
        <w:rPr>
          <w:rFonts w:asciiTheme="minorHAnsi" w:hAnsiTheme="minorHAnsi" w:cstheme="minorHAnsi"/>
          <w:color w:val="000000"/>
          <w:sz w:val="22"/>
          <w:rtl/>
        </w:rPr>
        <w:br/>
      </w:r>
      <w:r w:rsidRPr="00A15367">
        <w:rPr>
          <w:rFonts w:asciiTheme="minorHAnsi" w:hAnsiTheme="minorHAnsi" w:cstheme="minorHAnsi"/>
          <w:bCs/>
          <w:color w:val="002060"/>
          <w:sz w:val="22"/>
          <w:rtl/>
        </w:rPr>
        <w:t>اليوم الثالث – الجمعة | سراييفو – موستار – دوبروفنيك</w:t>
      </w:r>
      <w:r w:rsidRPr="00A15367">
        <w:rPr>
          <w:rFonts w:asciiTheme="minorHAnsi" w:hAnsiTheme="minorHAnsi" w:cstheme="minorHAnsi"/>
          <w:bCs/>
          <w:color w:val="002060"/>
          <w:sz w:val="22"/>
          <w:rtl/>
        </w:rPr>
        <w:br/>
      </w:r>
      <w:r w:rsidRPr="00A15367">
        <w:rPr>
          <w:rFonts w:asciiTheme="minorHAnsi" w:hAnsiTheme="minorHAnsi" w:cstheme="minorHAnsi"/>
          <w:color w:val="000000"/>
          <w:sz w:val="22"/>
          <w:rtl/>
        </w:rPr>
        <w:t>في الصباح، نقوم بجولة سياحية في سراييفو برفقة مرشد محلي، وهي مدينة ساحرة تُعرف بـ «قدس أوروبا» بسبب تعايش الديانات المختلفة فيها. فالمساجد والكنائس والكنس اليهودية تعكس هذا التنوع الديني الغني. سنلاحظ التأثير العثماني الواضح في المدينة القديمة، بما في ذلك المسجد الذي يزيد عمره عن 500 عام والنافورة الجميلة</w:t>
      </w:r>
      <w:r w:rsidRPr="00A15367">
        <w:rPr>
          <w:rFonts w:asciiTheme="minorHAnsi" w:hAnsiTheme="minorHAnsi" w:cstheme="minorHAnsi"/>
          <w:color w:val="000000"/>
          <w:sz w:val="22"/>
          <w:rtl/>
        </w:rPr>
        <w:br/>
        <w:t>بعد الجولة، نواصل رحلتنا عبر مناطق طبيعية خلابة باتجاه موستار، حيث سنزور مركزها التاريخي الرائع وجسرها الحجري الشهير الذي يربط بين المجتمعات الأرثوذكسية والإسلامية والكاثوليكية. يتوفر وقت حر لتناول الغداء والتجول في المدينة</w:t>
      </w:r>
      <w:r w:rsidRPr="00A15367">
        <w:rPr>
          <w:rFonts w:asciiTheme="minorHAnsi" w:hAnsiTheme="minorHAnsi" w:cstheme="minorHAnsi"/>
          <w:color w:val="000000"/>
          <w:sz w:val="22"/>
          <w:rtl/>
        </w:rPr>
        <w:br/>
        <w:t>عد ذلك نتابع رحلتنا إلى كرواتيا. قد تستغرق إجراءات عبور الحدود بعض الوقت. نصل إلى دوبروفنيك في نهاية اليوم</w:t>
      </w:r>
      <w:r w:rsidRPr="00A15367">
        <w:rPr>
          <w:rFonts w:asciiTheme="minorHAnsi" w:hAnsiTheme="minorHAnsi" w:cstheme="minorHAnsi"/>
          <w:color w:val="000000"/>
          <w:sz w:val="22"/>
          <w:rtl/>
        </w:rPr>
        <w:br/>
        <w:t>وجبة العشاء مشمولة</w:t>
      </w:r>
      <w:r w:rsidRPr="00A15367">
        <w:rPr>
          <w:rFonts w:asciiTheme="minorHAnsi" w:hAnsiTheme="minorHAnsi" w:cstheme="minorHAnsi"/>
          <w:color w:val="000000"/>
          <w:sz w:val="22"/>
          <w:rtl/>
        </w:rPr>
        <w:br/>
      </w:r>
      <w:r w:rsidRPr="00A15367">
        <w:rPr>
          <w:rFonts w:asciiTheme="minorHAnsi" w:hAnsiTheme="minorHAnsi" w:cstheme="minorHAnsi"/>
          <w:color w:val="000000"/>
          <w:sz w:val="22"/>
          <w:rtl/>
        </w:rPr>
        <w:br/>
      </w:r>
      <w:r w:rsidRPr="00A15367">
        <w:rPr>
          <w:rFonts w:asciiTheme="minorHAnsi" w:hAnsiTheme="minorHAnsi" w:cstheme="minorHAnsi"/>
          <w:bCs/>
          <w:color w:val="002060"/>
          <w:sz w:val="22"/>
          <w:rtl/>
        </w:rPr>
        <w:t>اليوم الرابع – السبت | دوبروفنيك</w:t>
      </w:r>
      <w:r w:rsidRPr="00A15367">
        <w:rPr>
          <w:rFonts w:asciiTheme="minorHAnsi" w:hAnsiTheme="minorHAnsi" w:cstheme="minorHAnsi"/>
          <w:bCs/>
          <w:color w:val="002060"/>
          <w:sz w:val="22"/>
          <w:rtl/>
        </w:rPr>
        <w:br/>
      </w:r>
      <w:r w:rsidRPr="00A15367">
        <w:rPr>
          <w:rFonts w:asciiTheme="minorHAnsi" w:hAnsiTheme="minorHAnsi" w:cstheme="minorHAnsi"/>
          <w:color w:val="000000"/>
          <w:sz w:val="22"/>
          <w:rtl/>
        </w:rPr>
        <w:t>في الصباح، نستمتع بجولة بانورامية في دوبروفنيك برفقة مرشد محلي. سنكون بلا شك في واحدة من أجمل مدن أوروبا، المشيدة على منحدر صخري، والمحاطة بالأسوار التاريخية، والمطلة على مياه البحر الأدرياتيكي. ويُعد مركزها التاريخي المحفوظ بالكامل جوهرة من جواهر التراث المعماري العالمي</w:t>
      </w:r>
      <w:r w:rsidRPr="00A15367">
        <w:rPr>
          <w:rFonts w:asciiTheme="minorHAnsi" w:hAnsiTheme="minorHAnsi" w:cstheme="minorHAnsi"/>
          <w:color w:val="000000"/>
          <w:sz w:val="22"/>
          <w:rtl/>
        </w:rPr>
        <w:br/>
        <w:t>سنحظى بفرصة التمتع بإطلالة بانورامية رائعة على المدينة من أحد نقاط المشاهدة الجميلة على الطريق. وتشمل الجولة تذاكر دخول دير الفرنسيسكان، الذي يضم أقدم صيدلية في أوروبا، بالإضافة إلى كاتدرائية الصعود</w:t>
      </w:r>
      <w:r w:rsidRPr="00A15367">
        <w:rPr>
          <w:rFonts w:asciiTheme="minorHAnsi" w:hAnsiTheme="minorHAnsi" w:cstheme="minorHAnsi"/>
          <w:color w:val="000000"/>
          <w:sz w:val="22"/>
          <w:rtl/>
        </w:rPr>
        <w:br/>
        <w:t>كما سنقوم برحلة بالقارب إلى جزيرة لوكروم، وهي جزيرة صغيرة تبعد حوالي 15 دقيقة فقط، وتضم بقايا دير بندكتي يعود إلى القرن الحادي عشر، وقد اشتهرت كأحد مواقع تصوير مسلسل</w:t>
      </w:r>
      <w:r w:rsidRPr="00A15367">
        <w:rPr>
          <w:rFonts w:asciiTheme="minorHAnsi" w:hAnsiTheme="minorHAnsi" w:cstheme="minorHAnsi"/>
          <w:color w:val="000000"/>
          <w:sz w:val="22"/>
        </w:rPr>
        <w:t xml:space="preserve"> Game of Thrones</w:t>
      </w:r>
      <w:r w:rsidRPr="00A15367">
        <w:rPr>
          <w:rFonts w:asciiTheme="minorHAnsi" w:hAnsiTheme="minorHAnsi" w:cstheme="minorHAnsi"/>
          <w:color w:val="000000"/>
          <w:sz w:val="22"/>
          <w:rtl/>
        </w:rPr>
        <w:br/>
        <w:t>بعد ذلك، يتوفر وقت حر لاستكشاف المدينة على راحتك، قبل العودة إلى الفندق في فترة ما بعد الظهر</w:t>
      </w:r>
      <w:r w:rsidRPr="00A15367">
        <w:rPr>
          <w:rFonts w:asciiTheme="minorHAnsi" w:hAnsiTheme="minorHAnsi" w:cstheme="minorHAnsi"/>
          <w:color w:val="000000"/>
          <w:sz w:val="22"/>
          <w:rtl/>
        </w:rPr>
        <w:br/>
        <w:t>وجبة العشاء مشمولة</w:t>
      </w:r>
      <w:r w:rsidRPr="00A15367">
        <w:rPr>
          <w:rFonts w:asciiTheme="minorHAnsi" w:hAnsiTheme="minorHAnsi" w:cstheme="minorHAnsi"/>
          <w:color w:val="000000"/>
          <w:sz w:val="22"/>
          <w:rtl/>
        </w:rPr>
        <w:br/>
        <w:t xml:space="preserve">ملاحظة: في بعض الحالات قد تكون الإقامة في كافتات، وهي بلدة ساحلية قريبة من دوبروفنيك. وخلال الفترة من نوفمبر إلى مارس لا </w:t>
      </w:r>
      <w:r w:rsidRPr="00A15367">
        <w:rPr>
          <w:rFonts w:asciiTheme="minorHAnsi" w:hAnsiTheme="minorHAnsi" w:cstheme="minorHAnsi"/>
          <w:color w:val="000000"/>
          <w:sz w:val="22"/>
          <w:rtl/>
        </w:rPr>
        <w:lastRenderedPageBreak/>
        <w:t>تتوفر رحلات القوارب إلى جزيرة لوكروم، لذلك لن تتم زيارة الجزيرة في هذه الأشهر</w:t>
      </w:r>
      <w:r w:rsidRPr="00A15367">
        <w:rPr>
          <w:rFonts w:asciiTheme="minorHAnsi" w:hAnsiTheme="minorHAnsi" w:cstheme="minorHAnsi"/>
          <w:color w:val="000000"/>
          <w:sz w:val="22"/>
          <w:rtl/>
        </w:rPr>
        <w:br/>
      </w:r>
      <w:r w:rsidRPr="00A15367">
        <w:rPr>
          <w:rFonts w:asciiTheme="minorHAnsi" w:hAnsiTheme="minorHAnsi" w:cstheme="minorHAnsi"/>
          <w:b w:val="0"/>
          <w:color w:val="000000"/>
          <w:sz w:val="22"/>
          <w:rtl/>
        </w:rPr>
        <w:br/>
      </w:r>
      <w:r w:rsidRPr="00A15367">
        <w:rPr>
          <w:rFonts w:asciiTheme="minorHAnsi" w:hAnsiTheme="minorHAnsi" w:cstheme="minorHAnsi"/>
          <w:bCs/>
          <w:color w:val="002060"/>
          <w:sz w:val="22"/>
          <w:rtl/>
        </w:rPr>
        <w:t>اليوم الخامس – الأحد | دوبروفنيك – ستون – سبليت</w:t>
      </w:r>
      <w:r w:rsidRPr="00A15367">
        <w:rPr>
          <w:rFonts w:asciiTheme="minorHAnsi" w:hAnsiTheme="minorHAnsi" w:cstheme="minorHAnsi"/>
          <w:bCs/>
          <w:color w:val="002060"/>
          <w:sz w:val="22"/>
          <w:rtl/>
        </w:rPr>
        <w:br/>
      </w:r>
      <w:r w:rsidRPr="00A15367">
        <w:rPr>
          <w:rFonts w:asciiTheme="minorHAnsi" w:hAnsiTheme="minorHAnsi" w:cstheme="minorHAnsi"/>
          <w:color w:val="000000"/>
          <w:sz w:val="22"/>
          <w:rtl/>
        </w:rPr>
        <w:t>ننطلق صباحًا على طول الساحل الكرواتي الخلّاب، الذي يتميز بمناظره البحرية الرائعة والجزر المنتشرة على امتداده. محطتنا الأولى ستكون في ستون، وهي بلدة جميلة تشتهر بامتلاكها أحد أطول الأسوار الدفاعية في العالم</w:t>
      </w:r>
      <w:r w:rsidRPr="00A15367">
        <w:rPr>
          <w:rFonts w:asciiTheme="minorHAnsi" w:hAnsiTheme="minorHAnsi" w:cstheme="minorHAnsi"/>
          <w:color w:val="000000"/>
          <w:sz w:val="22"/>
          <w:rtl/>
        </w:rPr>
        <w:br/>
        <w:t>نواصل رحلتنا عبر مناظر طبيعية ساحرة، ونعبر جسر بيلييشاتس المذهل الممتد فوق البحر. نصل إلى سبليت قرابة منتصف النهار، حيث نستمتع بجولة سياحية برفقة مرشد محلي تشمل تذاكر الدخول إلى قصر دقلديانوس</w:t>
      </w:r>
      <w:r w:rsidRPr="00A15367">
        <w:rPr>
          <w:rFonts w:asciiTheme="minorHAnsi" w:hAnsiTheme="minorHAnsi" w:cstheme="minorHAnsi"/>
          <w:color w:val="000000"/>
          <w:sz w:val="22"/>
          <w:rtl/>
        </w:rPr>
        <w:br/>
        <w:t>سنستكشف هذا القصر الروماني الضخم بشوارعه المتشابكة وأزقته التاريخية، مع إطلالات رائعة على البحر</w:t>
      </w:r>
      <w:r w:rsidRPr="00A15367">
        <w:rPr>
          <w:rFonts w:asciiTheme="minorHAnsi" w:hAnsiTheme="minorHAnsi" w:cstheme="minorHAnsi"/>
          <w:color w:val="000000"/>
          <w:sz w:val="22"/>
          <w:rtl/>
        </w:rPr>
        <w:br/>
        <w:t>وجبة العشاء مشمولة</w:t>
      </w:r>
      <w:r w:rsidRPr="00A15367">
        <w:rPr>
          <w:rFonts w:asciiTheme="minorHAnsi" w:hAnsiTheme="minorHAnsi" w:cstheme="minorHAnsi"/>
          <w:color w:val="000000"/>
          <w:sz w:val="22"/>
          <w:rtl/>
        </w:rPr>
        <w:br/>
      </w:r>
      <w:r w:rsidRPr="00A15367">
        <w:rPr>
          <w:rFonts w:asciiTheme="minorHAnsi" w:hAnsiTheme="minorHAnsi" w:cstheme="minorHAnsi"/>
          <w:color w:val="000000"/>
          <w:sz w:val="22"/>
          <w:rtl/>
        </w:rPr>
        <w:br/>
      </w:r>
      <w:r w:rsidRPr="00A15367">
        <w:rPr>
          <w:rFonts w:asciiTheme="minorHAnsi" w:hAnsiTheme="minorHAnsi" w:cstheme="minorHAnsi"/>
          <w:bCs/>
          <w:color w:val="002060"/>
          <w:sz w:val="22"/>
          <w:rtl/>
        </w:rPr>
        <w:t>اليوم السادس – الاثنين | سبليت – بحيرات بليتفيتش – أوباتيا</w:t>
      </w:r>
      <w:r w:rsidRPr="00A15367">
        <w:rPr>
          <w:rFonts w:asciiTheme="minorHAnsi" w:hAnsiTheme="minorHAnsi" w:cstheme="minorHAnsi"/>
          <w:bCs/>
          <w:color w:val="002060"/>
          <w:sz w:val="22"/>
          <w:rtl/>
        </w:rPr>
        <w:br/>
      </w:r>
      <w:r w:rsidRPr="00A15367">
        <w:rPr>
          <w:rFonts w:asciiTheme="minorHAnsi" w:hAnsiTheme="minorHAnsi" w:cstheme="minorHAnsi"/>
          <w:color w:val="000000"/>
          <w:sz w:val="22"/>
          <w:rtl/>
        </w:rPr>
        <w:t>نتوجه اليوم إلى داخل كرواتيا، مرورًا بمناظر طبيعية جميلة من التلال الخضراء، حتى نصل إلى منتزه بحيرات بليتفيتش الوطني، المدرج على قائمة التراث العالمي لليونسكو. سنستمتع بمشاهدة البحيرات المتدرجة والشلالات الساحرة، مع إمكانية التجول على المسارات الخشبية المخصصة، أو القيام بجولة بالقارب في مياه البحيرات الصاف</w:t>
      </w:r>
      <w:r w:rsidRPr="00A15367">
        <w:rPr>
          <w:rFonts w:asciiTheme="minorHAnsi" w:hAnsiTheme="minorHAnsi" w:cstheme="minorHAnsi"/>
          <w:color w:val="000000"/>
          <w:sz w:val="22"/>
          <w:rtl/>
        </w:rPr>
        <w:br/>
        <w:t>تشمل التذاكر جولة بالقارب أو بالقطار السياحي داخل المنتزه</w:t>
      </w:r>
      <w:r w:rsidRPr="00A15367">
        <w:rPr>
          <w:rFonts w:asciiTheme="minorHAnsi" w:hAnsiTheme="minorHAnsi" w:cstheme="minorHAnsi"/>
          <w:color w:val="000000"/>
          <w:sz w:val="22"/>
          <w:rtl/>
        </w:rPr>
        <w:br/>
        <w:t>بعد وقت مخصص للغداء، نعود باتجاه الساحل ونتجه شمالًا حتى نصل إلى أوباتيا، حيث سيتم تناول وجبة العشاء (مشمول) والاستقرار في الفندق في هذه المدينة الساحلية الراقية، المعروفة بأجوائها الجميلة ومنتجعاتها المميزة</w:t>
      </w:r>
      <w:r w:rsidRPr="00A15367">
        <w:rPr>
          <w:rFonts w:asciiTheme="minorHAnsi" w:hAnsiTheme="minorHAnsi" w:cstheme="minorHAnsi"/>
          <w:color w:val="000000"/>
          <w:sz w:val="22"/>
          <w:rtl/>
        </w:rPr>
        <w:br/>
        <w:t>ملاحظة: في بعض الأحيان، وبسبب الأحوال الجوية أو كثافة الزوار، قد لا يكون من الممكن أو من المناسب استخدام القطار أو القارب داخل منتزه بليتفيتش</w:t>
      </w:r>
      <w:r w:rsidRPr="00A15367">
        <w:rPr>
          <w:rFonts w:asciiTheme="minorHAnsi" w:hAnsiTheme="minorHAnsi" w:cstheme="minorHAnsi"/>
          <w:color w:val="000000"/>
          <w:sz w:val="22"/>
          <w:rtl/>
        </w:rPr>
        <w:br/>
      </w:r>
      <w:r w:rsidRPr="00A15367">
        <w:rPr>
          <w:rFonts w:asciiTheme="minorHAnsi" w:hAnsiTheme="minorHAnsi" w:cstheme="minorHAnsi"/>
          <w:color w:val="000000"/>
          <w:sz w:val="22"/>
          <w:rtl/>
        </w:rPr>
        <w:br/>
      </w:r>
      <w:r w:rsidRPr="00A15367">
        <w:rPr>
          <w:rFonts w:asciiTheme="minorHAnsi" w:hAnsiTheme="minorHAnsi" w:cstheme="minorHAnsi"/>
          <w:bCs/>
          <w:color w:val="002060"/>
          <w:sz w:val="22"/>
          <w:rtl/>
        </w:rPr>
        <w:t>اليوم السابع – الثلاثاء | أوباتيا – بوستوينا – بليد – ليوبليانا</w:t>
      </w:r>
      <w:r w:rsidRPr="00A15367">
        <w:rPr>
          <w:rFonts w:asciiTheme="minorHAnsi" w:hAnsiTheme="minorHAnsi" w:cstheme="minorHAnsi"/>
          <w:bCs/>
          <w:color w:val="002060"/>
          <w:sz w:val="22"/>
          <w:rtl/>
        </w:rPr>
        <w:br/>
      </w:r>
      <w:r w:rsidRPr="00A15367">
        <w:rPr>
          <w:rFonts w:asciiTheme="minorHAnsi" w:hAnsiTheme="minorHAnsi" w:cstheme="minorHAnsi"/>
          <w:color w:val="000000"/>
          <w:sz w:val="22"/>
          <w:rtl/>
        </w:rPr>
        <w:t>نتوجه اليوم إلى سلوفينيا. ستكون محطتنا الأولى كهف بوستوينا، أحد أكبر الكهوف في العالم، حيث سنقوم بزيارة جزء منه عبر قطار داخلي يمر بين التكوينات الصخرية المدهشة</w:t>
      </w:r>
      <w:r w:rsidRPr="00A15367">
        <w:rPr>
          <w:rFonts w:asciiTheme="minorHAnsi" w:hAnsiTheme="minorHAnsi" w:cstheme="minorHAnsi"/>
          <w:color w:val="000000"/>
          <w:sz w:val="22"/>
          <w:rtl/>
        </w:rPr>
        <w:br/>
        <w:t>بعد ذلك نتابع رحلتنا إلى مدينة بليد، المدينة الحالمة التي تبدو كأنها بطاقة بريدية، والواقعة على ضفاف بحيرة بليد الشهيرة. سنقوم برحلة بالقارب للوصول إلى الجزيرة الصغيرة وسط البحيرة، حيث يبرز برج جرس الدير أسفل القلعة التي تعود للعصور الوسطى</w:t>
      </w:r>
      <w:r w:rsidRPr="00A15367">
        <w:rPr>
          <w:rFonts w:asciiTheme="minorHAnsi" w:hAnsiTheme="minorHAnsi" w:cstheme="minorHAnsi"/>
          <w:color w:val="000000"/>
          <w:sz w:val="22"/>
          <w:rtl/>
        </w:rPr>
        <w:br/>
        <w:t>نواصل رحلتنا بعدها إلى ليوبليانا، عاصمة سلوفينيا، حيث سنقوم بجولة إرشادية للتعرف على معالم هذه العاصمة الأوروبية الصغيرة وسحرها الخاص</w:t>
      </w:r>
      <w:r w:rsidRPr="00A15367">
        <w:rPr>
          <w:rFonts w:asciiTheme="minorHAnsi" w:hAnsiTheme="minorHAnsi" w:cstheme="minorHAnsi"/>
          <w:color w:val="000000"/>
          <w:sz w:val="22"/>
          <w:rtl/>
        </w:rPr>
        <w:br/>
        <w:t>وجبة العشاء مشمولة</w:t>
      </w:r>
      <w:r w:rsidRPr="00A15367">
        <w:rPr>
          <w:rFonts w:asciiTheme="minorHAnsi" w:hAnsiTheme="minorHAnsi" w:cstheme="minorHAnsi"/>
          <w:color w:val="000000"/>
          <w:sz w:val="22"/>
          <w:rtl/>
        </w:rPr>
        <w:br/>
      </w:r>
      <w:r w:rsidRPr="00A15367">
        <w:rPr>
          <w:rFonts w:asciiTheme="minorHAnsi" w:hAnsiTheme="minorHAnsi" w:cstheme="minorHAnsi"/>
          <w:color w:val="000000"/>
          <w:sz w:val="22"/>
          <w:rtl/>
        </w:rPr>
        <w:br/>
      </w:r>
      <w:r w:rsidRPr="00A15367">
        <w:rPr>
          <w:rFonts w:asciiTheme="minorHAnsi" w:hAnsiTheme="minorHAnsi" w:cstheme="minorHAnsi"/>
          <w:bCs/>
          <w:color w:val="002060"/>
          <w:sz w:val="22"/>
          <w:rtl/>
        </w:rPr>
        <w:t>اليوم الثامن – الأربعاء | ليوبليانا – ماريبور – زغرب</w:t>
      </w:r>
      <w:r w:rsidRPr="00A15367">
        <w:rPr>
          <w:rFonts w:asciiTheme="minorHAnsi" w:hAnsiTheme="minorHAnsi" w:cstheme="minorHAnsi"/>
          <w:bCs/>
          <w:color w:val="002060"/>
          <w:sz w:val="22"/>
          <w:rtl/>
        </w:rPr>
        <w:br/>
      </w:r>
      <w:r w:rsidRPr="00A15367">
        <w:rPr>
          <w:rFonts w:asciiTheme="minorHAnsi" w:hAnsiTheme="minorHAnsi" w:cstheme="minorHAnsi"/>
          <w:color w:val="000000"/>
          <w:sz w:val="22"/>
          <w:rtl/>
        </w:rPr>
        <w:t>سنتوجه إلى ماريبور، ثاني أكبر مدن سلوفينيا، وهي مدينة تتميز بتأثيرها الثقافي النمساوي، وتشتهر بكاتدرائيتها وقلعتها التاريخية. بعد ذلك نتابع رحلتنا إلى كرواتيا، حيث نصل إلى زغرب حوالي الساعة 3:00 مساءً</w:t>
      </w:r>
      <w:r w:rsidRPr="00A15367">
        <w:rPr>
          <w:rFonts w:asciiTheme="minorHAnsi" w:hAnsiTheme="minorHAnsi" w:cstheme="minorHAnsi"/>
          <w:color w:val="000000"/>
          <w:sz w:val="22"/>
          <w:rtl/>
        </w:rPr>
        <w:br/>
        <w:t>ملاحظة: خلال فصل الشتاء، ولضمان زيارة ليوبليانا في وضح النهار، قد يتم تنظيم الجولة في ليوبليانا قبل التوجه إلى ماريبور بدلاً من اليوم السابق</w:t>
      </w:r>
      <w:r w:rsidRPr="00A15367">
        <w:rPr>
          <w:rFonts w:asciiTheme="minorHAnsi" w:hAnsiTheme="minorHAnsi" w:cstheme="minorHAnsi"/>
          <w:color w:val="000000"/>
          <w:sz w:val="22"/>
          <w:rtl/>
        </w:rPr>
        <w:br/>
      </w:r>
      <w:r w:rsidRPr="00A15367">
        <w:rPr>
          <w:rFonts w:asciiTheme="minorHAnsi" w:hAnsiTheme="minorHAnsi" w:cstheme="minorHAnsi"/>
          <w:color w:val="000000"/>
          <w:sz w:val="22"/>
          <w:rtl/>
        </w:rPr>
        <w:br/>
      </w:r>
      <w:r w:rsidRPr="00A15367">
        <w:rPr>
          <w:rFonts w:asciiTheme="minorHAnsi" w:hAnsiTheme="minorHAnsi" w:cstheme="minorHAnsi"/>
          <w:bCs/>
          <w:color w:val="002060"/>
          <w:sz w:val="22"/>
          <w:rtl/>
        </w:rPr>
        <w:t>اليوم التاسع – الخميس | زغرب</w:t>
      </w:r>
      <w:r w:rsidRPr="00A15367">
        <w:rPr>
          <w:rFonts w:asciiTheme="minorHAnsi" w:hAnsiTheme="minorHAnsi" w:cstheme="minorHAnsi"/>
          <w:bCs/>
          <w:color w:val="002060"/>
          <w:sz w:val="22"/>
          <w:rtl/>
        </w:rPr>
        <w:br/>
      </w:r>
      <w:r w:rsidRPr="00A15367">
        <w:rPr>
          <w:rFonts w:asciiTheme="minorHAnsi" w:hAnsiTheme="minorHAnsi" w:cstheme="minorHAnsi"/>
          <w:color w:val="000000"/>
          <w:sz w:val="22"/>
          <w:rtl/>
        </w:rPr>
        <w:t>بعد تناول وجبة الإفطار، تنتهي رحلتنا، على أمل أن نكون قد تركنا لديكم أجمل الذكريات والتجارب التي لا تُنسى</w:t>
      </w:r>
    </w:p>
    <w:p w14:paraId="3372BCC5" w14:textId="77777777" w:rsidR="007A5B37" w:rsidRPr="00A15367" w:rsidRDefault="007A5B37" w:rsidP="007A5B37">
      <w:pPr>
        <w:pStyle w:val="A1"/>
        <w:bidi/>
        <w:spacing w:line="240" w:lineRule="auto"/>
        <w:jc w:val="left"/>
        <w:rPr>
          <w:rFonts w:asciiTheme="minorHAnsi" w:hAnsiTheme="minorHAnsi" w:cstheme="minorHAnsi"/>
          <w:b w:val="0"/>
          <w:i/>
          <w:iCs/>
          <w:color w:val="000000"/>
          <w:sz w:val="22"/>
          <w:rtl/>
        </w:rPr>
      </w:pPr>
    </w:p>
    <w:p w14:paraId="7DDA7591" w14:textId="57A07F17" w:rsidR="007A5B37" w:rsidRDefault="007A5B37" w:rsidP="007A5B37">
      <w:pPr>
        <w:pStyle w:val="A1"/>
        <w:bidi/>
        <w:spacing w:line="240" w:lineRule="auto"/>
        <w:jc w:val="left"/>
        <w:rPr>
          <w:rFonts w:asciiTheme="minorHAnsi" w:hAnsiTheme="minorHAnsi" w:cstheme="minorHAnsi"/>
          <w:bCs/>
          <w:color w:val="FF0000"/>
          <w:sz w:val="22"/>
          <w:rtl/>
        </w:rPr>
      </w:pPr>
      <w:r w:rsidRPr="00A15367">
        <w:rPr>
          <w:rFonts w:asciiTheme="minorHAnsi" w:eastAsia="Times New Roman" w:hAnsiTheme="minorHAnsi" w:cstheme="minorHAnsi"/>
          <w:bCs/>
          <w:i/>
          <w:iCs/>
          <w:noProof w:val="0"/>
          <w:color w:val="auto"/>
          <w:kern w:val="0"/>
          <w:sz w:val="22"/>
          <w:rtl/>
          <w14:ligatures w14:val="none"/>
        </w:rPr>
        <w:br/>
      </w:r>
      <w:r w:rsidRPr="00A15367">
        <w:rPr>
          <w:rFonts w:asciiTheme="minorHAnsi" w:hAnsiTheme="minorHAnsi" w:cstheme="minorHAnsi"/>
          <w:bCs/>
          <w:color w:val="FF0000"/>
          <w:sz w:val="22"/>
          <w:rtl/>
        </w:rPr>
        <w:t>الأسعار تشمل:</w:t>
      </w:r>
    </w:p>
    <w:p w14:paraId="6622ED70" w14:textId="77777777" w:rsidR="00A15367" w:rsidRPr="00A15367" w:rsidRDefault="00A15367" w:rsidP="00A15367">
      <w:pPr>
        <w:pStyle w:val="A1"/>
        <w:bidi/>
        <w:spacing w:line="240" w:lineRule="auto"/>
        <w:jc w:val="left"/>
        <w:rPr>
          <w:rFonts w:asciiTheme="minorHAnsi" w:hAnsiTheme="minorHAnsi" w:cstheme="minorHAnsi"/>
          <w:bCs/>
          <w:i/>
          <w:iCs/>
          <w:color w:val="FF0000"/>
          <w:sz w:val="22"/>
          <w:rtl/>
        </w:rPr>
      </w:pPr>
    </w:p>
    <w:p w14:paraId="45EC5641" w14:textId="7B824158" w:rsidR="007A5B37" w:rsidRPr="00A15367" w:rsidRDefault="00D744D7" w:rsidP="00A15367">
      <w:pPr>
        <w:pStyle w:val="A1"/>
        <w:numPr>
          <w:ilvl w:val="0"/>
          <w:numId w:val="8"/>
        </w:numPr>
        <w:bidi/>
        <w:spacing w:line="240" w:lineRule="auto"/>
        <w:jc w:val="left"/>
        <w:rPr>
          <w:rFonts w:asciiTheme="minorHAnsi" w:hAnsiTheme="minorHAnsi" w:cstheme="minorHAnsi"/>
          <w:color w:val="000000"/>
          <w:sz w:val="22"/>
          <w:rtl/>
        </w:rPr>
      </w:pPr>
      <w:r w:rsidRPr="00A15367">
        <w:rPr>
          <w:rFonts w:asciiTheme="minorHAnsi" w:hAnsiTheme="minorHAnsi" w:cstheme="minorHAnsi"/>
          <w:color w:val="000000"/>
          <w:sz w:val="22"/>
          <w:rtl/>
        </w:rPr>
        <w:t>خدمات يوروباموندو العامة: التنقل بالحافلة السياحية مع مرشد يتحدث الإنجليزية، تأمين سفر أساسي، ووجبة إفطار يومية بنظام البوفيه</w:t>
      </w:r>
    </w:p>
    <w:p w14:paraId="2F7448F3" w14:textId="17370C08" w:rsidR="00D744D7" w:rsidRPr="00A15367" w:rsidRDefault="00D744D7" w:rsidP="00A15367">
      <w:pPr>
        <w:pStyle w:val="A1"/>
        <w:numPr>
          <w:ilvl w:val="0"/>
          <w:numId w:val="8"/>
        </w:numPr>
        <w:bidi/>
        <w:spacing w:line="240" w:lineRule="auto"/>
        <w:jc w:val="left"/>
        <w:rPr>
          <w:rFonts w:asciiTheme="minorHAnsi" w:hAnsiTheme="minorHAnsi" w:cstheme="minorHAnsi"/>
          <w:color w:val="000000"/>
          <w:sz w:val="22"/>
          <w:rtl/>
        </w:rPr>
      </w:pPr>
      <w:r w:rsidRPr="00A15367">
        <w:rPr>
          <w:rFonts w:asciiTheme="minorHAnsi" w:hAnsiTheme="minorHAnsi" w:cstheme="minorHAnsi"/>
          <w:color w:val="000000"/>
          <w:sz w:val="22"/>
          <w:rtl/>
        </w:rPr>
        <w:t>يشمل خدمة الاستقبال عند الوصول</w:t>
      </w:r>
    </w:p>
    <w:p w14:paraId="1C9E88DE" w14:textId="01A8B51D" w:rsidR="00D744D7" w:rsidRPr="00A15367" w:rsidRDefault="00D744D7" w:rsidP="00A15367">
      <w:pPr>
        <w:pStyle w:val="A1"/>
        <w:numPr>
          <w:ilvl w:val="0"/>
          <w:numId w:val="8"/>
        </w:numPr>
        <w:bidi/>
        <w:spacing w:line="240" w:lineRule="auto"/>
        <w:jc w:val="left"/>
        <w:rPr>
          <w:rFonts w:asciiTheme="minorHAnsi" w:hAnsiTheme="minorHAnsi" w:cstheme="minorHAnsi"/>
          <w:color w:val="000000"/>
          <w:sz w:val="22"/>
          <w:rtl/>
        </w:rPr>
      </w:pPr>
      <w:r w:rsidRPr="00A15367">
        <w:rPr>
          <w:rFonts w:asciiTheme="minorHAnsi" w:hAnsiTheme="minorHAnsi" w:cstheme="minorHAnsi"/>
          <w:color w:val="000000"/>
          <w:sz w:val="22"/>
          <w:rtl/>
        </w:rPr>
        <w:t>الرحلات البحرية: رحلة بالقارب إلى جزيرة لوكروم في دوبروفنيك، وجولة بالقارب في بحيرة بليد</w:t>
      </w:r>
    </w:p>
    <w:p w14:paraId="45A16A04" w14:textId="2AEF5534" w:rsidR="00D744D7" w:rsidRPr="00A15367" w:rsidRDefault="00D744D7" w:rsidP="00A15367">
      <w:pPr>
        <w:pStyle w:val="A1"/>
        <w:numPr>
          <w:ilvl w:val="0"/>
          <w:numId w:val="8"/>
        </w:numPr>
        <w:bidi/>
        <w:spacing w:line="240" w:lineRule="auto"/>
        <w:jc w:val="left"/>
        <w:rPr>
          <w:rFonts w:asciiTheme="minorHAnsi" w:hAnsiTheme="minorHAnsi" w:cstheme="minorHAnsi"/>
          <w:color w:val="000000"/>
          <w:sz w:val="22"/>
          <w:rtl/>
        </w:rPr>
      </w:pPr>
      <w:r w:rsidRPr="00A15367">
        <w:rPr>
          <w:rFonts w:asciiTheme="minorHAnsi" w:hAnsiTheme="minorHAnsi" w:cstheme="minorHAnsi"/>
          <w:color w:val="000000"/>
          <w:sz w:val="22"/>
          <w:rtl/>
        </w:rPr>
        <w:t>جولات المدن: زغرب، سراييفو، دوبروفنيك، سبليت، ليوبليانا</w:t>
      </w:r>
    </w:p>
    <w:p w14:paraId="03FF5D11" w14:textId="39955F86" w:rsidR="00D744D7" w:rsidRPr="00A15367" w:rsidRDefault="00D744D7" w:rsidP="00A15367">
      <w:pPr>
        <w:pStyle w:val="A1"/>
        <w:numPr>
          <w:ilvl w:val="0"/>
          <w:numId w:val="8"/>
        </w:numPr>
        <w:bidi/>
        <w:spacing w:line="240" w:lineRule="auto"/>
        <w:jc w:val="left"/>
        <w:rPr>
          <w:rFonts w:asciiTheme="minorHAnsi" w:hAnsiTheme="minorHAnsi" w:cstheme="minorHAnsi"/>
          <w:color w:val="000000"/>
          <w:sz w:val="22"/>
          <w:rtl/>
        </w:rPr>
      </w:pPr>
      <w:r w:rsidRPr="00A15367">
        <w:rPr>
          <w:rFonts w:asciiTheme="minorHAnsi" w:hAnsiTheme="minorHAnsi" w:cstheme="minorHAnsi"/>
          <w:color w:val="000000"/>
          <w:sz w:val="22"/>
          <w:rtl/>
        </w:rPr>
        <w:t>رسوم الدخول: شلال يايتسه في مدينة يايتسه، دير الفرنسيسكان وكاتدرائية دوبروفنيك، قصر دقلديانوس في سبليت، منتزه بحيرات بليتفيتسه الوطني (يشمل جولة بالقارب أو القطار داخل المنتزه)، كهوف بوستوينا</w:t>
      </w:r>
    </w:p>
    <w:p w14:paraId="39DBD5C1" w14:textId="7E37C422" w:rsidR="00D744D7" w:rsidRPr="00A15367" w:rsidRDefault="00D744D7" w:rsidP="00A15367">
      <w:pPr>
        <w:pStyle w:val="A1"/>
        <w:numPr>
          <w:ilvl w:val="0"/>
          <w:numId w:val="8"/>
        </w:numPr>
        <w:bidi/>
        <w:spacing w:line="240" w:lineRule="auto"/>
        <w:jc w:val="left"/>
        <w:rPr>
          <w:rFonts w:asciiTheme="minorHAnsi" w:hAnsiTheme="minorHAnsi" w:cstheme="minorHAnsi"/>
          <w:color w:val="000000"/>
          <w:sz w:val="22"/>
          <w:rtl/>
        </w:rPr>
      </w:pPr>
      <w:r w:rsidRPr="00A15367">
        <w:rPr>
          <w:rFonts w:asciiTheme="minorHAnsi" w:hAnsiTheme="minorHAnsi" w:cstheme="minorHAnsi"/>
          <w:b w:val="0"/>
          <w:bCs/>
          <w:color w:val="000000"/>
          <w:sz w:val="22"/>
        </w:rPr>
        <w:lastRenderedPageBreak/>
        <w:t>8</w:t>
      </w:r>
      <w:r w:rsidRPr="00A15367">
        <w:rPr>
          <w:rFonts w:asciiTheme="minorHAnsi" w:hAnsiTheme="minorHAnsi" w:cstheme="minorHAnsi"/>
          <w:color w:val="000000"/>
          <w:sz w:val="22"/>
          <w:rtl/>
        </w:rPr>
        <w:t xml:space="preserve"> وجبات غداء أو عشاء مشمولة في المدن التالية: زغرب، سراييفو، دوبروفنيك (مرتين)، سبليت، أوباتيا، ليوبليانا، زغرب</w:t>
      </w:r>
    </w:p>
    <w:p w14:paraId="12710218" w14:textId="77777777" w:rsidR="00D744D7" w:rsidRPr="00A15367" w:rsidRDefault="00D744D7" w:rsidP="00D744D7">
      <w:pPr>
        <w:pStyle w:val="A1"/>
        <w:bidi/>
        <w:spacing w:line="240" w:lineRule="auto"/>
        <w:jc w:val="left"/>
        <w:rPr>
          <w:rFonts w:asciiTheme="minorHAnsi" w:eastAsia="Times New Roman" w:hAnsiTheme="minorHAnsi" w:cstheme="minorHAnsi"/>
          <w:bCs/>
          <w:i/>
          <w:iCs/>
          <w:noProof w:val="0"/>
          <w:color w:val="auto"/>
          <w:kern w:val="0"/>
          <w:sz w:val="22"/>
          <w:rtl/>
          <w14:ligatures w14:val="none"/>
        </w:rPr>
      </w:pPr>
    </w:p>
    <w:sectPr w:rsidR="00D744D7" w:rsidRPr="00A153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B321" w14:textId="77777777" w:rsidR="00515BD2" w:rsidRDefault="00515BD2" w:rsidP="001A37AE">
      <w:pPr>
        <w:spacing w:after="0" w:line="240" w:lineRule="auto"/>
      </w:pPr>
      <w:r>
        <w:separator/>
      </w:r>
    </w:p>
  </w:endnote>
  <w:endnote w:type="continuationSeparator" w:id="0">
    <w:p w14:paraId="5FBEFDC5" w14:textId="77777777" w:rsidR="00515BD2" w:rsidRDefault="00515BD2"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EC3E" w14:textId="77777777" w:rsidR="00515BD2" w:rsidRDefault="00515BD2" w:rsidP="001A37AE">
      <w:pPr>
        <w:spacing w:after="0" w:line="240" w:lineRule="auto"/>
      </w:pPr>
      <w:r>
        <w:separator/>
      </w:r>
    </w:p>
  </w:footnote>
  <w:footnote w:type="continuationSeparator" w:id="0">
    <w:p w14:paraId="08DFDA04" w14:textId="77777777" w:rsidR="00515BD2" w:rsidRDefault="00515BD2"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08E"/>
    <w:multiLevelType w:val="hybridMultilevel"/>
    <w:tmpl w:val="3AC401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A5846"/>
    <w:multiLevelType w:val="hybridMultilevel"/>
    <w:tmpl w:val="7B7A7D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6"/>
  </w:num>
  <w:num w:numId="3" w16cid:durableId="577710212">
    <w:abstractNumId w:val="1"/>
  </w:num>
  <w:num w:numId="4" w16cid:durableId="2046173705">
    <w:abstractNumId w:val="7"/>
  </w:num>
  <w:num w:numId="5" w16cid:durableId="696858830">
    <w:abstractNumId w:val="5"/>
  </w:num>
  <w:num w:numId="6" w16cid:durableId="1370448351">
    <w:abstractNumId w:val="4"/>
  </w:num>
  <w:num w:numId="7" w16cid:durableId="1269772064">
    <w:abstractNumId w:val="3"/>
  </w:num>
  <w:num w:numId="8" w16cid:durableId="125732190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15BD2"/>
    <w:rsid w:val="00522B4D"/>
    <w:rsid w:val="005578CA"/>
    <w:rsid w:val="005578FF"/>
    <w:rsid w:val="005B02EC"/>
    <w:rsid w:val="005F7CA5"/>
    <w:rsid w:val="0062661D"/>
    <w:rsid w:val="00633D32"/>
    <w:rsid w:val="006378F4"/>
    <w:rsid w:val="00643F75"/>
    <w:rsid w:val="00661981"/>
    <w:rsid w:val="00664673"/>
    <w:rsid w:val="006A2FEF"/>
    <w:rsid w:val="006E01D4"/>
    <w:rsid w:val="00737752"/>
    <w:rsid w:val="00746071"/>
    <w:rsid w:val="00750A51"/>
    <w:rsid w:val="0076477E"/>
    <w:rsid w:val="007801BD"/>
    <w:rsid w:val="007A5B37"/>
    <w:rsid w:val="007A62BE"/>
    <w:rsid w:val="007D6814"/>
    <w:rsid w:val="007E4E1D"/>
    <w:rsid w:val="008035FB"/>
    <w:rsid w:val="0083045C"/>
    <w:rsid w:val="00850F63"/>
    <w:rsid w:val="00874348"/>
    <w:rsid w:val="008B5430"/>
    <w:rsid w:val="008E0D07"/>
    <w:rsid w:val="00933320"/>
    <w:rsid w:val="0093534E"/>
    <w:rsid w:val="009423BD"/>
    <w:rsid w:val="009E21C3"/>
    <w:rsid w:val="00A15367"/>
    <w:rsid w:val="00A219A0"/>
    <w:rsid w:val="00A3227D"/>
    <w:rsid w:val="00A4258C"/>
    <w:rsid w:val="00AA3041"/>
    <w:rsid w:val="00AB618B"/>
    <w:rsid w:val="00AC2EAC"/>
    <w:rsid w:val="00AD79DA"/>
    <w:rsid w:val="00AF3A26"/>
    <w:rsid w:val="00B02B6F"/>
    <w:rsid w:val="00B038D8"/>
    <w:rsid w:val="00B11805"/>
    <w:rsid w:val="00B22990"/>
    <w:rsid w:val="00B727A8"/>
    <w:rsid w:val="00B87A29"/>
    <w:rsid w:val="00B905B3"/>
    <w:rsid w:val="00BF1275"/>
    <w:rsid w:val="00BF188C"/>
    <w:rsid w:val="00C31FD5"/>
    <w:rsid w:val="00C60D87"/>
    <w:rsid w:val="00C86A0C"/>
    <w:rsid w:val="00CF5E42"/>
    <w:rsid w:val="00D005EE"/>
    <w:rsid w:val="00D124F8"/>
    <w:rsid w:val="00D744D7"/>
    <w:rsid w:val="00D930B2"/>
    <w:rsid w:val="00DC28EA"/>
    <w:rsid w:val="00E25EF8"/>
    <w:rsid w:val="00E52DF4"/>
    <w:rsid w:val="00E60E66"/>
    <w:rsid w:val="00E61D8E"/>
    <w:rsid w:val="00E940EE"/>
    <w:rsid w:val="00EB4CB1"/>
    <w:rsid w:val="00EF0082"/>
    <w:rsid w:val="00F12C13"/>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2465&amp;em_search=y&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2026-02-23T22:12:00Z</dcterms:created>
  <dcterms:modified xsi:type="dcterms:W3CDTF">2026-02-24T07:52:00Z</dcterms:modified>
</cp:coreProperties>
</file>