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74DF" w14:textId="0D091F11" w:rsidR="00FB1416" w:rsidRDefault="00FB1416" w:rsidP="00FB1416">
      <w:pPr>
        <w:pStyle w:val="A1"/>
        <w:bidi/>
        <w:spacing w:line="240" w:lineRule="auto"/>
        <w:rPr>
          <w:rFonts w:ascii="Amasis MT Pro" w:eastAsia="Times New Roman" w:hAnsi="Amasis MT Pro" w:cs="Times New Roman"/>
          <w:bCs/>
          <w:noProof w:val="0"/>
          <w:color w:val="auto"/>
          <w:kern w:val="0"/>
          <w:sz w:val="36"/>
          <w:szCs w:val="36"/>
          <w14:ligatures w14:val="none"/>
        </w:rPr>
      </w:pPr>
      <w:r w:rsidRPr="00FB1416">
        <w:rPr>
          <w:rFonts w:ascii="Amasis MT Pro" w:eastAsia="Times New Roman" w:hAnsi="Amasis MT Pro" w:cs="Times New Roman"/>
          <w:bCs/>
          <w:noProof w:val="0"/>
          <w:color w:val="auto"/>
          <w:kern w:val="0"/>
          <w:sz w:val="36"/>
          <w:szCs w:val="36"/>
          <w:rtl/>
          <w14:ligatures w14:val="none"/>
        </w:rPr>
        <w:t xml:space="preserve">قصة </w:t>
      </w:r>
      <w:r>
        <w:rPr>
          <w:rFonts w:ascii="Amasis MT Pro" w:eastAsia="Times New Roman" w:hAnsi="Amasis MT Pro" w:cs="Times New Roman"/>
          <w:bCs/>
          <w:noProof w:val="0"/>
          <w:color w:val="auto"/>
          <w:kern w:val="0"/>
          <w:sz w:val="36"/>
          <w:szCs w:val="36"/>
          <w:rtl/>
          <w14:ligatures w14:val="none"/>
        </w:rPr>
        <w:t xml:space="preserve">أندلسية - </w:t>
      </w:r>
      <w:r>
        <w:rPr>
          <w:rFonts w:ascii="Amasis MT Pro" w:eastAsia="Times New Roman" w:hAnsi="Amasis MT Pro" w:cs="Times New Roman"/>
          <w:bCs/>
          <w:noProof w:val="0"/>
          <w:color w:val="auto"/>
          <w:kern w:val="0"/>
          <w:sz w:val="36"/>
          <w:szCs w:val="36"/>
          <w14:ligatures w14:val="none"/>
        </w:rPr>
        <w:t xml:space="preserve"> An Andalusian Story AR</w:t>
      </w:r>
    </w:p>
    <w:p w14:paraId="429D7A29" w14:textId="77777777" w:rsidR="00FB1416" w:rsidRDefault="00FB1416" w:rsidP="00FB1416">
      <w:pPr>
        <w:pStyle w:val="A1"/>
        <w:bidi/>
        <w:spacing w:line="240" w:lineRule="auto"/>
        <w:rPr>
          <w:rFonts w:ascii="Amasis MT Pro" w:eastAsia="Times New Roman" w:hAnsi="Amasis MT Pro" w:cs="Times New Roman"/>
          <w:bCs/>
          <w:noProof w:val="0"/>
          <w:color w:val="auto"/>
          <w:kern w:val="0"/>
          <w:sz w:val="36"/>
          <w:szCs w:val="36"/>
          <w14:ligatures w14:val="none"/>
        </w:rPr>
      </w:pPr>
      <w:r>
        <w:rPr>
          <w:rFonts w:ascii="Amasis MT Pro" w:eastAsia="Times New Roman" w:hAnsi="Amasis MT Pro" w:cs="Times New Roman"/>
          <w:bCs/>
          <w:noProof w:val="0"/>
          <w:color w:val="auto"/>
          <w:kern w:val="0"/>
          <w:sz w:val="36"/>
          <w:szCs w:val="36"/>
          <w:rtl/>
          <w14:ligatures w14:val="none"/>
        </w:rPr>
        <w:t>كود الرحلة: 2609981</w:t>
      </w:r>
    </w:p>
    <w:p w14:paraId="2E6446FF" w14:textId="77777777" w:rsidR="00FB1416" w:rsidRDefault="00FB1416" w:rsidP="00FB1416">
      <w:pPr>
        <w:pStyle w:val="A1"/>
        <w:bidi/>
        <w:spacing w:line="240" w:lineRule="auto"/>
        <w:rPr>
          <w:color w:val="009999"/>
          <w:sz w:val="26"/>
          <w:szCs w:val="26"/>
        </w:rPr>
      </w:pPr>
      <w:r>
        <w:rPr>
          <w:rFonts w:ascii="Amasis MT Pro" w:eastAsia="Times New Roman" w:hAnsi="Amasis MT Pro" w:cs="Times New Roman"/>
          <w:bCs/>
          <w:noProof w:val="0"/>
          <w:color w:val="auto"/>
          <w:kern w:val="0"/>
          <w:sz w:val="36"/>
          <w:szCs w:val="36"/>
          <w:rtl/>
          <w14:ligatures w14:val="none"/>
        </w:rPr>
        <w:t>مدة الرحلة: 7 أيام</w:t>
      </w:r>
    </w:p>
    <w:tbl>
      <w:tblPr>
        <w:tblStyle w:val="PlainTable1"/>
        <w:tblpPr w:leftFromText="180" w:rightFromText="180" w:vertAnchor="text" w:horzAnchor="page" w:tblpXSpec="center" w:tblpY="374"/>
        <w:tblW w:w="11169" w:type="dxa"/>
        <w:tblInd w:w="0" w:type="dxa"/>
        <w:tblLook w:val="04A0" w:firstRow="1" w:lastRow="0" w:firstColumn="1" w:lastColumn="0" w:noHBand="0" w:noVBand="1"/>
      </w:tblPr>
      <w:tblGrid>
        <w:gridCol w:w="8820"/>
        <w:gridCol w:w="2349"/>
      </w:tblGrid>
      <w:tr w:rsidR="00FB1416" w14:paraId="14887E37" w14:textId="77777777" w:rsidTr="00FB1416">
        <w:trPr>
          <w:cnfStyle w:val="100000000000" w:firstRow="1" w:lastRow="0" w:firstColumn="0" w:lastColumn="0" w:oddVBand="0" w:evenVBand="0" w:oddHBand="0"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45EC8"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tl/>
              </w:rPr>
              <w:t>مرحبا بك في مدريد! عند وصولك إلى المطار، سنكون في انتظارك لنقلك إلى فندقك. يمكنك الاستمتاع ببعض وقت الحر  حتى بداية جولتك. يرجى التحقق من الملصقات الإعلامية الموضوعة في منطقة استقبال الفندق، والتي تحتوي على جميع المعلومات حول الاجتماع الترحيبي مع مرشدك وزملائك المسافرين. في نهاية اليوم، نوفر خدمة النقل إلى بلازا مايور ولا لاتينا: المنطقة الأكثر شهرة في مدريد للحياة الليلية ومطاعم التاباس حيث يمكنك تناول العشاء في مطعمك المفضل: الهندي والصيني والإسباني والشرق أوسطي. الخيارات المتاحة.</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B4F6B3" w14:textId="77777777" w:rsidR="00FB1416" w:rsidRDefault="00FB1416">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tl/>
                <w:lang w:bidi="ar-JO"/>
              </w:rPr>
            </w:pPr>
            <w:r>
              <w:rPr>
                <w:rFonts w:asciiTheme="minorHAnsi" w:hAnsiTheme="minorHAnsi" w:cstheme="minorHAnsi"/>
                <w:color w:val="002060"/>
                <w:sz w:val="22"/>
                <w:szCs w:val="22"/>
                <w:rtl/>
                <w:lang w:bidi="ar-JO"/>
              </w:rPr>
              <w:t>اليوم الأول: السبت</w:t>
            </w:r>
          </w:p>
          <w:p w14:paraId="4B68F4E9" w14:textId="77777777" w:rsidR="00FB1416" w:rsidRDefault="00FB1416">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tl/>
                <w:lang w:bidi="ar-JO"/>
              </w:rPr>
            </w:pPr>
            <w:r>
              <w:rPr>
                <w:rFonts w:asciiTheme="minorHAnsi" w:hAnsiTheme="minorHAnsi" w:cstheme="minorHAnsi"/>
                <w:color w:val="002060"/>
                <w:sz w:val="22"/>
                <w:szCs w:val="22"/>
                <w:rtl/>
                <w:lang w:bidi="ar-JO"/>
              </w:rPr>
              <w:t>مدريد</w:t>
            </w:r>
          </w:p>
        </w:tc>
      </w:tr>
      <w:tr w:rsidR="00FB1416" w14:paraId="356F7917" w14:textId="77777777" w:rsidTr="00FB1416">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5EC937"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يبدأ الصباح بجولة شاملة في وسط مدريد، بما في ذلك باسيو ديل برادو وسيبيليس ونيبتونو وبوابة ألكالا وبلازا دي كولون وبلازا مايور. ثم سنقوم بزيارة حديقة ريتيرو، وهي واحة في وسط المدينة، حيث سنرى البحيرة والقصر الزجاجي. يشمل الدخول إلى ملعب سانتياغو برنابيو، ملعب كرة القدم الخاص بنادي ريال مدريد، والذي يعتبره الكثيرون أفضل نادي في العالم. استمتع ببقية فترة ما بعد الظهر في وقت حر . وفي نهاية المساء سنعود إلى الفندق.</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5A1686"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اليوم الثاني: الأحد</w:t>
            </w:r>
          </w:p>
          <w:p w14:paraId="791F00D2"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مدريد</w:t>
            </w:r>
          </w:p>
        </w:tc>
      </w:tr>
      <w:tr w:rsidR="00FB1416" w14:paraId="70E36AB8" w14:textId="77777777" w:rsidTr="00FB1416">
        <w:trPr>
          <w:trHeight w:val="2535"/>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854A7D"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 xml:space="preserve">نغادر مدريد في الصباح الباكر. نسافر جنوبًا عبر لامانشا، ونتوقف في بويرتو لابيس، وهي قرية "مانشيجو" تستحضر شخصية دون كيشوت. سوف ندخل الأندلس عبر </w:t>
            </w:r>
            <w:proofErr w:type="spellStart"/>
            <w:r>
              <w:rPr>
                <w:rFonts w:asciiTheme="minorHAnsi" w:hAnsiTheme="minorHAnsi" w:cstheme="minorHAnsi"/>
                <w:b w:val="0"/>
                <w:bCs w:val="0"/>
                <w:color w:val="000000"/>
                <w:sz w:val="22"/>
                <w:szCs w:val="22"/>
              </w:rPr>
              <w:t>Despeñaperros</w:t>
            </w:r>
            <w:proofErr w:type="spellEnd"/>
            <w:r>
              <w:rPr>
                <w:rFonts w:asciiTheme="minorHAnsi" w:hAnsiTheme="minorHAnsi" w:cstheme="minorHAnsi"/>
                <w:b w:val="0"/>
                <w:bCs w:val="0"/>
                <w:color w:val="000000"/>
                <w:sz w:val="22"/>
                <w:szCs w:val="22"/>
                <w:rtl/>
              </w:rPr>
              <w:t>، ونصل إلى غرناطة. الغداء متضمن. في فترة ما بعد الظهر، إذا قمت بشراء الرحلة مع زيارة متضمنة إلى قصر الحمراء، فسنزور مع مرشد محلي قصر الحمراء الضخم وحدائق العريف الجميلة، التي بنيت في العصور العربية. ملاحظة مهمة جدًا: عدد الأشخاص المسموح لهم بزيارة قصر الحمراء محدود بموجب القانون. ولضمان الدخول، سيتم إصدار التذكرة عند تأكيد حجز الجولة. ولهذا من الضروري الحصول على البيانات الشخصية الصحيحة للعميل (الاسم الكامل ورقم جواز السفر/الهوية). نظرًا لعدم وجود إمكانية للإلغاء، في حالة إلغاء الحجز، سيتم تحويل تكاليف التذكرة إلى العميل. في حالات محدودة جدًا، عند إلغاء حجز قصر الحمراء، سيتم زيارة قصر إشبيلية الحقيقي الذي يتمتع بخصائص مماثلة.</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875CCC" w14:textId="77777777" w:rsidR="00FB1416" w:rsidRDefault="00FB1416">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اليوم الثالث: الاثنين</w:t>
            </w:r>
          </w:p>
          <w:p w14:paraId="37FFF193" w14:textId="77777777" w:rsidR="00FB1416" w:rsidRDefault="00FB1416">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مدريد- غرناطة</w:t>
            </w:r>
          </w:p>
        </w:tc>
      </w:tr>
      <w:tr w:rsidR="00FB1416" w14:paraId="29ABF913" w14:textId="77777777" w:rsidTr="00FB1416">
        <w:trPr>
          <w:cnfStyle w:val="000000100000" w:firstRow="0" w:lastRow="0" w:firstColumn="0" w:lastColumn="0" w:oddVBand="0" w:evenVBand="0" w:oddHBand="1" w:evenHBand="0" w:firstRowFirstColumn="0" w:firstRowLastColumn="0" w:lastRowFirstColumn="0" w:lastRowLastColumn="0"/>
          <w:trHeight w:val="2247"/>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1F846"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اليوم، سنستمتع بمناظر طبيعية خلابة ونحن نغادر سلسلة جبال سييرا نيفادا. ثم نواصل رحلتنا على طول ساحل البحر الأبيض المتوسط، على ما يُعرف بالساحل الاستوائي، حيث يسمح المناخ المعتدل على مدار العام بزراعة الفواكه الاستوائية مثل الجوافة والمانجو والأفوكادو، وفي الماضي، قصب السكر.</w:t>
            </w:r>
          </w:p>
          <w:p w14:paraId="181E70C5"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p>
          <w:p w14:paraId="62D8F926"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نتوقف في نيرخا، وهي مدينة ساحلية ساحرة ذات منحدرات شاهقة. ثم نتابع طريقنا إلى مالقة، عاصمة كوستا ديل سول، المدينة النابضة بالحياة والتي تتميز بمركزها التاريخي الجميل. وقت لتناول الغداء والتجول في مركز المدينة.</w:t>
            </w:r>
          </w:p>
          <w:p w14:paraId="38DB20DD"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بعد ذلك، نتجه إلى جبال الأندلس ونصل إلى روندا، وهي مدينة بيضاء خلابة تشتهر بواديها المذهل الذي يقسم المدينة إلى قسمين.</w:t>
            </w:r>
          </w:p>
          <w:p w14:paraId="49889401"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نواصل رحلتنا إلى إشبيلية، ونصل إليها في وقت متأخر من بعد الظهر. العشاء مُتضمن في الفندق.</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A2BC6A"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اليوم الرابع: الثلاثاء</w:t>
            </w:r>
          </w:p>
          <w:p w14:paraId="5922DE03"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غرناطة- نيرخا - ملقا- روندا- اشبيلية</w:t>
            </w:r>
          </w:p>
        </w:tc>
      </w:tr>
      <w:tr w:rsidR="00FB1416" w14:paraId="18B86143" w14:textId="77777777" w:rsidTr="00FB1416">
        <w:trPr>
          <w:trHeight w:val="1077"/>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7F1B87"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في الصباح نقوم بجولة في المدينة. ستتمكن من رؤية الكاتدرائية وجيرالدا الشهيرة، وضفاف نهر الوادي الكبير، والأحياء الشعبية سانتا كروز وتريانا. بعد الزيارة سنقوم برحلة بالقارب على طول نهر الوادي الكبير. استمتع بالمناظر البانورامية من القارب. في المساء نقدم لك إمكانية حضور تابلاو الفلامنكو الشهير.</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4FEAC7" w14:textId="77777777" w:rsidR="00FB1416" w:rsidRDefault="00FB1416">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اليوم الخامس: الاربعاء</w:t>
            </w:r>
          </w:p>
          <w:p w14:paraId="6CEE9ADF" w14:textId="77777777" w:rsidR="00FB1416" w:rsidRDefault="00FB1416">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اشبيلية</w:t>
            </w:r>
          </w:p>
        </w:tc>
      </w:tr>
      <w:tr w:rsidR="00FB1416" w14:paraId="4FF347BA" w14:textId="77777777" w:rsidTr="00FB1416">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7811BE"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نغادر إشبيلية متبعين وادي الوادي الكبير إلى قرطبة. مع مرشد محلي، نقوم بزيارة المسجد الكبير والكاتدرائية (يشمل الدخول)، والمشي عبر الحي القديم مع أفنية شهيرة مليئة بالزهور والدخول إلى الكنيس القديم (يشمل الدخول). بعد وقت الغداء نغادر إلى الأراضي القشتالية. سنتوقف في كونسويجرا، حيث توجد 12 طاحونة هواء عملاقة بجوار القلعة تتأمل سهل لامانشا. نزور مطحنة روسيو. بعد ذلك نعود إلى مدريد.</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4D8E06"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اليوم السادس: الخميس</w:t>
            </w:r>
          </w:p>
          <w:p w14:paraId="634E5A83"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اشبيلية- قرطبة- كونسويغرا- مدريد</w:t>
            </w:r>
          </w:p>
        </w:tc>
      </w:tr>
      <w:tr w:rsidR="00FB1416" w14:paraId="086AF206" w14:textId="77777777" w:rsidTr="00FB1416">
        <w:trPr>
          <w:trHeight w:val="36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13993D"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بعد الافطار تنتهي خدماتنا</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EA9DDD" w14:textId="77777777" w:rsidR="00FB1416" w:rsidRDefault="00FB1416">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اليوم السابع: الجمعه</w:t>
            </w:r>
          </w:p>
          <w:p w14:paraId="00B705EC" w14:textId="77777777" w:rsidR="00FB1416" w:rsidRDefault="00FB1416">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lang w:bidi="ar-JO"/>
              </w:rPr>
            </w:pPr>
            <w:r>
              <w:rPr>
                <w:rFonts w:asciiTheme="minorHAnsi" w:hAnsiTheme="minorHAnsi" w:cstheme="minorHAnsi"/>
                <w:b/>
                <w:bCs/>
                <w:color w:val="002060"/>
                <w:sz w:val="22"/>
                <w:szCs w:val="22"/>
                <w:rtl/>
                <w:lang w:bidi="ar-JO"/>
              </w:rPr>
              <w:t>مدريد  مغادرة</w:t>
            </w:r>
          </w:p>
        </w:tc>
      </w:tr>
      <w:tr w:rsidR="00FB1416" w14:paraId="5D7E52EC" w14:textId="77777777" w:rsidTr="00FB1416">
        <w:trPr>
          <w:cnfStyle w:val="000000100000" w:firstRow="0" w:lastRow="0" w:firstColumn="0" w:lastColumn="0" w:oddVBand="0" w:evenVBand="0" w:oddHBand="1" w:evenHBand="0"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38802"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lastRenderedPageBreak/>
              <w:t>المواصلات بواسطة باص سياحي</w:t>
            </w:r>
          </w:p>
          <w:p w14:paraId="131559B5"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دليل سياحي باللغة العربية</w:t>
            </w:r>
          </w:p>
          <w:p w14:paraId="351F2D97"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بوفيه الإفطار</w:t>
            </w:r>
          </w:p>
          <w:p w14:paraId="0824B7DD"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الاستقبال في المطار</w:t>
            </w:r>
          </w:p>
          <w:p w14:paraId="03AE4562"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جولة في المدينة: قرطبة، مدريد، إشبيلية</w:t>
            </w:r>
          </w:p>
          <w:p w14:paraId="4FA88340"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القارب: نهر الوادي الكبير في إشبيلية</w:t>
            </w:r>
          </w:p>
          <w:p w14:paraId="0EC00AC1"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الانتقالات المسائية: بلازا مايور ولا لاتينا في مدريد</w:t>
            </w:r>
          </w:p>
          <w:p w14:paraId="78693778"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تذاكر الدخول: طاحونة روسيو في كونسويغرا، مسجد الكاتدرائية والكنيس القديم في قرطبة، قصر الحمراء وحدائق العريف في غرناطة، ملعب سانتياغو برنابيو في مدريد</w:t>
            </w:r>
          </w:p>
          <w:p w14:paraId="778200FC" w14:textId="77777777" w:rsidR="00FB1416" w:rsidRDefault="00FB1416" w:rsidP="00FB1416">
            <w:pPr>
              <w:pStyle w:val="NormalWeb"/>
              <w:numPr>
                <w:ilvl w:val="0"/>
                <w:numId w:val="7"/>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وجبة غداء واحدة متضمنة في: غرناطة ووجبة عشاء في اشبيلية</w:t>
            </w:r>
          </w:p>
          <w:p w14:paraId="516CB044" w14:textId="77777777" w:rsidR="00FB1416" w:rsidRDefault="00FB1416">
            <w:pPr>
              <w:pStyle w:val="NormalWeb"/>
              <w:bidi/>
              <w:spacing w:before="0" w:beforeAutospacing="0" w:after="0" w:afterAutospacing="0"/>
              <w:rPr>
                <w:rFonts w:asciiTheme="minorHAnsi" w:hAnsiTheme="minorHAnsi" w:cstheme="minorHAnsi"/>
                <w:b w:val="0"/>
                <w:bCs w:val="0"/>
                <w:color w:val="000000"/>
                <w:sz w:val="22"/>
                <w:szCs w:val="22"/>
              </w:rPr>
            </w:pP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B3101F" w14:textId="77777777" w:rsidR="00FB1416" w:rsidRDefault="00FB1416">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2"/>
                <w:szCs w:val="22"/>
                <w:rtl/>
              </w:rPr>
            </w:pPr>
            <w:r>
              <w:rPr>
                <w:rFonts w:asciiTheme="minorHAnsi" w:hAnsiTheme="minorHAnsi" w:cstheme="minorHAnsi"/>
                <w:b/>
                <w:bCs/>
                <w:color w:val="FF0000"/>
                <w:sz w:val="22"/>
                <w:szCs w:val="22"/>
                <w:rtl/>
              </w:rPr>
              <w:t>الأسعار تشمل:</w:t>
            </w:r>
          </w:p>
        </w:tc>
      </w:tr>
    </w:tbl>
    <w:p w14:paraId="57B874B8" w14:textId="77777777" w:rsidR="00484457" w:rsidRPr="00FB1416" w:rsidRDefault="00484457" w:rsidP="00FB1416"/>
    <w:sectPr w:rsidR="00484457" w:rsidRPr="00FB14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815F" w14:textId="77777777" w:rsidR="00B964E5" w:rsidRDefault="00B964E5" w:rsidP="001A37AE">
      <w:pPr>
        <w:spacing w:after="0" w:line="240" w:lineRule="auto"/>
      </w:pPr>
      <w:r>
        <w:separator/>
      </w:r>
    </w:p>
  </w:endnote>
  <w:endnote w:type="continuationSeparator" w:id="0">
    <w:p w14:paraId="14D7CD8A" w14:textId="77777777" w:rsidR="00B964E5" w:rsidRDefault="00B964E5"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689C" w14:textId="77777777" w:rsidR="00B964E5" w:rsidRDefault="00B964E5" w:rsidP="001A37AE">
      <w:pPr>
        <w:spacing w:after="0" w:line="240" w:lineRule="auto"/>
      </w:pPr>
      <w:r>
        <w:separator/>
      </w:r>
    </w:p>
  </w:footnote>
  <w:footnote w:type="continuationSeparator" w:id="0">
    <w:p w14:paraId="2AEA6C7D" w14:textId="77777777" w:rsidR="00B964E5" w:rsidRDefault="00B964E5"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12CF5"/>
    <w:multiLevelType w:val="hybridMultilevel"/>
    <w:tmpl w:val="C53647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6541E"/>
    <w:multiLevelType w:val="hybridMultilevel"/>
    <w:tmpl w:val="B98A6F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13CC0"/>
    <w:rsid w:val="002203B9"/>
    <w:rsid w:val="00242F63"/>
    <w:rsid w:val="00265A0C"/>
    <w:rsid w:val="002720BE"/>
    <w:rsid w:val="00274AB6"/>
    <w:rsid w:val="002C0545"/>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964E5"/>
    <w:rsid w:val="00BF1275"/>
    <w:rsid w:val="00C31FD5"/>
    <w:rsid w:val="00C60D87"/>
    <w:rsid w:val="00C86A0C"/>
    <w:rsid w:val="00C910E3"/>
    <w:rsid w:val="00CF5E42"/>
    <w:rsid w:val="00D005EE"/>
    <w:rsid w:val="00D124F8"/>
    <w:rsid w:val="00D17942"/>
    <w:rsid w:val="00D930B2"/>
    <w:rsid w:val="00E52DF4"/>
    <w:rsid w:val="00E60E66"/>
    <w:rsid w:val="00E61D8E"/>
    <w:rsid w:val="00E940EE"/>
    <w:rsid w:val="00EB4CB1"/>
    <w:rsid w:val="00EF0082"/>
    <w:rsid w:val="00F15D6D"/>
    <w:rsid w:val="00F40F10"/>
    <w:rsid w:val="00F46E2D"/>
    <w:rsid w:val="00F51F66"/>
    <w:rsid w:val="00F614AE"/>
    <w:rsid w:val="00F61DF5"/>
    <w:rsid w:val="00FB1416"/>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63"/>
    <w:pPr>
      <w:spacing w:line="256" w:lineRule="auto"/>
    </w:pPr>
    <w:rPr>
      <w:kern w:val="2"/>
      <w14:ligatures w14:val="standardContextual"/>
    </w:rPr>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 w:type="table" w:styleId="PlainTable1">
    <w:name w:val="Plain Table 1"/>
    <w:basedOn w:val="TableNormal"/>
    <w:uiPriority w:val="41"/>
    <w:rsid w:val="00242F63"/>
    <w:pPr>
      <w:spacing w:after="0" w:line="240" w:lineRule="auto"/>
    </w:pPr>
    <w:rPr>
      <w:kern w:val="2"/>
      <w:sz w:val="24"/>
      <w:szCs w:val="24"/>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104274144">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48393433">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2026-03-04T11:41:00Z</dcterms:created>
  <dcterms:modified xsi:type="dcterms:W3CDTF">2026-03-04T11:41:00Z</dcterms:modified>
</cp:coreProperties>
</file>